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F720C5" w14:textId="78B100CD" w:rsidR="003F7490" w:rsidRDefault="00D846A5" w:rsidP="0075628A">
      <w:pPr>
        <w:sectPr w:rsidR="003F7490" w:rsidSect="003F7490">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851" w:left="1418" w:header="680" w:footer="454" w:gutter="0"/>
          <w:cols w:space="708"/>
          <w:titlePg/>
          <w:docGrid w:linePitch="360"/>
        </w:sectPr>
      </w:pPr>
      <w:r>
        <w:rPr>
          <w:noProof/>
          <w:lang w:eastAsia="en-AU"/>
        </w:rPr>
        <w:drawing>
          <wp:anchor distT="0" distB="0" distL="114300" distR="114300" simplePos="0" relativeHeight="251767808" behindDoc="0" locked="0" layoutInCell="1" allowOverlap="1" wp14:anchorId="2ED23A83" wp14:editId="15105D05">
            <wp:simplePos x="0" y="0"/>
            <wp:positionH relativeFrom="page">
              <wp:align>left</wp:align>
            </wp:positionH>
            <wp:positionV relativeFrom="paragraph">
              <wp:posOffset>-929775</wp:posOffset>
            </wp:positionV>
            <wp:extent cx="7574280" cy="10706100"/>
            <wp:effectExtent l="0" t="0" r="762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7574280" cy="10706100"/>
                    </a:xfrm>
                    <a:prstGeom prst="rect">
                      <a:avLst/>
                    </a:prstGeom>
                    <a:noFill/>
                  </pic:spPr>
                </pic:pic>
              </a:graphicData>
            </a:graphic>
            <wp14:sizeRelH relativeFrom="page">
              <wp14:pctWidth>0</wp14:pctWidth>
            </wp14:sizeRelH>
            <wp14:sizeRelV relativeFrom="page">
              <wp14:pctHeight>0</wp14:pctHeight>
            </wp14:sizeRelV>
          </wp:anchor>
        </w:drawing>
      </w:r>
    </w:p>
    <w:p w14:paraId="50DC1467" w14:textId="28A924D7" w:rsidR="0075259E" w:rsidRDefault="0075259E" w:rsidP="0075628A"/>
    <w:p w14:paraId="757ED81E" w14:textId="77777777" w:rsidR="00F35939" w:rsidRPr="00F35939" w:rsidRDefault="00F35939" w:rsidP="00F35939">
      <w:pPr>
        <w:rPr>
          <w:rFonts w:eastAsia="Calibri" w:cs="Times New Roman"/>
        </w:rPr>
      </w:pPr>
    </w:p>
    <w:sdt>
      <w:sdtPr>
        <w:rPr>
          <w:rFonts w:ascii="Segoe UI" w:eastAsiaTheme="minorHAnsi" w:hAnsi="Segoe UI" w:cstheme="minorBidi"/>
          <w:color w:val="auto"/>
          <w:sz w:val="22"/>
          <w:szCs w:val="24"/>
          <w:lang w:val="en-AU"/>
        </w:rPr>
        <w:id w:val="1051192974"/>
        <w:docPartObj>
          <w:docPartGallery w:val="Table of Contents"/>
          <w:docPartUnique/>
        </w:docPartObj>
      </w:sdtPr>
      <w:sdtEndPr>
        <w:rPr>
          <w:rFonts w:cs="Segoe UI"/>
          <w:b/>
          <w:bCs/>
          <w:noProof/>
        </w:rPr>
      </w:sdtEndPr>
      <w:sdtContent>
        <w:p w14:paraId="3728AAD9" w14:textId="0EF1ED5A" w:rsidR="00966542" w:rsidRPr="00B95C27" w:rsidRDefault="00966542" w:rsidP="00B95C27">
          <w:pPr>
            <w:pStyle w:val="TOCHeading0"/>
            <w:pBdr>
              <w:bottom w:val="single" w:sz="18" w:space="1" w:color="172750"/>
            </w:pBdr>
            <w:spacing w:line="360" w:lineRule="auto"/>
            <w:rPr>
              <w:rFonts w:ascii="Segoe UI" w:hAnsi="Segoe UI" w:cs="Segoe UI"/>
              <w:b/>
              <w:color w:val="172750"/>
            </w:rPr>
          </w:pPr>
          <w:r w:rsidRPr="00B95C27">
            <w:rPr>
              <w:rFonts w:ascii="Segoe UI" w:hAnsi="Segoe UI" w:cs="Segoe UI"/>
              <w:b/>
              <w:color w:val="172750"/>
            </w:rPr>
            <w:t>Contents</w:t>
          </w:r>
        </w:p>
        <w:p w14:paraId="2801BDBC" w14:textId="6F20CDAA" w:rsidR="00BD1540" w:rsidRDefault="00966542">
          <w:pPr>
            <w:pStyle w:val="TOC1"/>
            <w:rPr>
              <w:rFonts w:asciiTheme="minorHAnsi" w:eastAsiaTheme="minorEastAsia" w:hAnsiTheme="minorHAnsi" w:cstheme="minorBidi"/>
              <w:b w:val="0"/>
              <w:spacing w:val="0"/>
              <w:kern w:val="0"/>
              <w:sz w:val="22"/>
              <w:szCs w:val="22"/>
              <w:lang w:eastAsia="en-AU"/>
            </w:rPr>
          </w:pPr>
          <w:r w:rsidRPr="00315038">
            <w:rPr>
              <w:rFonts w:cs="Segoe UI"/>
            </w:rPr>
            <w:fldChar w:fldCharType="begin"/>
          </w:r>
          <w:r w:rsidRPr="00315038">
            <w:rPr>
              <w:rFonts w:cs="Segoe UI"/>
            </w:rPr>
            <w:instrText xml:space="preserve"> TOC \o "1-3" \h \z \u </w:instrText>
          </w:r>
          <w:r w:rsidRPr="00315038">
            <w:rPr>
              <w:rFonts w:cs="Segoe UI"/>
            </w:rPr>
            <w:fldChar w:fldCharType="separate"/>
          </w:r>
          <w:hyperlink w:anchor="_Toc99457739" w:history="1">
            <w:r w:rsidR="00BD1540" w:rsidRPr="00865741">
              <w:rPr>
                <w:rStyle w:val="Hyperlink"/>
                <w:rFonts w:eastAsia="Calibri"/>
              </w:rPr>
              <w:t xml:space="preserve">A message from the Victorian </w:t>
            </w:r>
            <w:r w:rsidR="00BD1540" w:rsidRPr="00865741">
              <w:rPr>
                <w:rStyle w:val="Hyperlink"/>
              </w:rPr>
              <w:t>Government</w:t>
            </w:r>
            <w:r w:rsidR="00BD1540" w:rsidRPr="00865741">
              <w:rPr>
                <w:rStyle w:val="Hyperlink"/>
                <w:rFonts w:eastAsia="Calibri"/>
              </w:rPr>
              <w:t xml:space="preserve"> Solicitor</w:t>
            </w:r>
            <w:r w:rsidR="00BD1540">
              <w:rPr>
                <w:webHidden/>
              </w:rPr>
              <w:tab/>
            </w:r>
            <w:r w:rsidR="00BD1540">
              <w:rPr>
                <w:webHidden/>
              </w:rPr>
              <w:fldChar w:fldCharType="begin"/>
            </w:r>
            <w:r w:rsidR="00BD1540">
              <w:rPr>
                <w:webHidden/>
              </w:rPr>
              <w:instrText xml:space="preserve"> PAGEREF _Toc99457739 \h </w:instrText>
            </w:r>
            <w:r w:rsidR="00BD1540">
              <w:rPr>
                <w:webHidden/>
              </w:rPr>
            </w:r>
            <w:r w:rsidR="00BD1540">
              <w:rPr>
                <w:webHidden/>
              </w:rPr>
              <w:fldChar w:fldCharType="separate"/>
            </w:r>
            <w:r w:rsidR="00BD1540">
              <w:rPr>
                <w:webHidden/>
              </w:rPr>
              <w:t>3</w:t>
            </w:r>
            <w:r w:rsidR="00BD1540">
              <w:rPr>
                <w:webHidden/>
              </w:rPr>
              <w:fldChar w:fldCharType="end"/>
            </w:r>
          </w:hyperlink>
        </w:p>
        <w:p w14:paraId="65D8A458" w14:textId="69B5C672" w:rsidR="00BD1540" w:rsidRDefault="001E4A64">
          <w:pPr>
            <w:pStyle w:val="TOC1"/>
            <w:rPr>
              <w:rFonts w:asciiTheme="minorHAnsi" w:eastAsiaTheme="minorEastAsia" w:hAnsiTheme="minorHAnsi" w:cstheme="minorBidi"/>
              <w:b w:val="0"/>
              <w:spacing w:val="0"/>
              <w:kern w:val="0"/>
              <w:sz w:val="22"/>
              <w:szCs w:val="22"/>
              <w:lang w:eastAsia="en-AU"/>
            </w:rPr>
          </w:pPr>
          <w:hyperlink r:id="rId15" w:anchor="_Toc99457740" w:history="1">
            <w:r w:rsidR="00BD1540" w:rsidRPr="00865741">
              <w:rPr>
                <w:rStyle w:val="Hyperlink"/>
              </w:rPr>
              <w:t>Our collective commitment</w:t>
            </w:r>
            <w:r w:rsidR="00BD1540">
              <w:rPr>
                <w:webHidden/>
              </w:rPr>
              <w:tab/>
            </w:r>
            <w:r w:rsidR="00BD1540">
              <w:rPr>
                <w:webHidden/>
              </w:rPr>
              <w:fldChar w:fldCharType="begin"/>
            </w:r>
            <w:r w:rsidR="00BD1540">
              <w:rPr>
                <w:webHidden/>
              </w:rPr>
              <w:instrText xml:space="preserve"> PAGEREF _Toc99457740 \h </w:instrText>
            </w:r>
            <w:r w:rsidR="00BD1540">
              <w:rPr>
                <w:webHidden/>
              </w:rPr>
            </w:r>
            <w:r w:rsidR="00BD1540">
              <w:rPr>
                <w:webHidden/>
              </w:rPr>
              <w:fldChar w:fldCharType="separate"/>
            </w:r>
            <w:r w:rsidR="00BD1540">
              <w:rPr>
                <w:webHidden/>
              </w:rPr>
              <w:t>4</w:t>
            </w:r>
            <w:r w:rsidR="00BD1540">
              <w:rPr>
                <w:webHidden/>
              </w:rPr>
              <w:fldChar w:fldCharType="end"/>
            </w:r>
          </w:hyperlink>
        </w:p>
        <w:p w14:paraId="4325B602" w14:textId="4FCCFD7A" w:rsidR="00BD1540" w:rsidRDefault="001E4A64">
          <w:pPr>
            <w:pStyle w:val="TOC1"/>
            <w:rPr>
              <w:rFonts w:asciiTheme="minorHAnsi" w:eastAsiaTheme="minorEastAsia" w:hAnsiTheme="minorHAnsi" w:cstheme="minorBidi"/>
              <w:b w:val="0"/>
              <w:spacing w:val="0"/>
              <w:kern w:val="0"/>
              <w:sz w:val="22"/>
              <w:szCs w:val="22"/>
              <w:lang w:eastAsia="en-AU"/>
            </w:rPr>
          </w:pPr>
          <w:hyperlink w:anchor="_Toc99457741" w:history="1">
            <w:r w:rsidR="00BD1540" w:rsidRPr="00865741">
              <w:rPr>
                <w:rStyle w:val="Hyperlink"/>
                <w:rFonts w:eastAsia="Calibri"/>
              </w:rPr>
              <w:t>About VGSO</w:t>
            </w:r>
            <w:r w:rsidR="00BD1540">
              <w:rPr>
                <w:webHidden/>
              </w:rPr>
              <w:tab/>
            </w:r>
            <w:r w:rsidR="00BD1540">
              <w:rPr>
                <w:webHidden/>
              </w:rPr>
              <w:fldChar w:fldCharType="begin"/>
            </w:r>
            <w:r w:rsidR="00BD1540">
              <w:rPr>
                <w:webHidden/>
              </w:rPr>
              <w:instrText xml:space="preserve"> PAGEREF _Toc99457741 \h </w:instrText>
            </w:r>
            <w:r w:rsidR="00BD1540">
              <w:rPr>
                <w:webHidden/>
              </w:rPr>
            </w:r>
            <w:r w:rsidR="00BD1540">
              <w:rPr>
                <w:webHidden/>
              </w:rPr>
              <w:fldChar w:fldCharType="separate"/>
            </w:r>
            <w:r w:rsidR="00BD1540">
              <w:rPr>
                <w:webHidden/>
              </w:rPr>
              <w:t>5</w:t>
            </w:r>
            <w:r w:rsidR="00BD1540">
              <w:rPr>
                <w:webHidden/>
              </w:rPr>
              <w:fldChar w:fldCharType="end"/>
            </w:r>
          </w:hyperlink>
        </w:p>
        <w:p w14:paraId="18C4561A" w14:textId="636F2ABC" w:rsidR="00BD1540" w:rsidRDefault="001E4A64">
          <w:pPr>
            <w:pStyle w:val="TOC1"/>
            <w:rPr>
              <w:rFonts w:asciiTheme="minorHAnsi" w:eastAsiaTheme="minorEastAsia" w:hAnsiTheme="minorHAnsi" w:cstheme="minorBidi"/>
              <w:b w:val="0"/>
              <w:spacing w:val="0"/>
              <w:kern w:val="0"/>
              <w:sz w:val="22"/>
              <w:szCs w:val="22"/>
              <w:lang w:eastAsia="en-AU"/>
            </w:rPr>
          </w:pPr>
          <w:hyperlink w:anchor="_Toc99457742" w:history="1">
            <w:r w:rsidR="00BD1540" w:rsidRPr="00865741">
              <w:rPr>
                <w:rStyle w:val="Hyperlink"/>
                <w:rFonts w:eastAsia="Calibri"/>
              </w:rPr>
              <w:t>Introduction</w:t>
            </w:r>
            <w:r w:rsidR="00BD1540">
              <w:rPr>
                <w:webHidden/>
              </w:rPr>
              <w:tab/>
            </w:r>
            <w:r w:rsidR="00BD1540">
              <w:rPr>
                <w:webHidden/>
              </w:rPr>
              <w:fldChar w:fldCharType="begin"/>
            </w:r>
            <w:r w:rsidR="00BD1540">
              <w:rPr>
                <w:webHidden/>
              </w:rPr>
              <w:instrText xml:space="preserve"> PAGEREF _Toc99457742 \h </w:instrText>
            </w:r>
            <w:r w:rsidR="00BD1540">
              <w:rPr>
                <w:webHidden/>
              </w:rPr>
            </w:r>
            <w:r w:rsidR="00BD1540">
              <w:rPr>
                <w:webHidden/>
              </w:rPr>
              <w:fldChar w:fldCharType="separate"/>
            </w:r>
            <w:r w:rsidR="00BD1540">
              <w:rPr>
                <w:webHidden/>
              </w:rPr>
              <w:t>7</w:t>
            </w:r>
            <w:r w:rsidR="00BD1540">
              <w:rPr>
                <w:webHidden/>
              </w:rPr>
              <w:fldChar w:fldCharType="end"/>
            </w:r>
          </w:hyperlink>
        </w:p>
        <w:p w14:paraId="3F27E216" w14:textId="0B9B4507" w:rsidR="00BD1540" w:rsidRDefault="001E4A64" w:rsidP="00BD1540">
          <w:pPr>
            <w:pStyle w:val="TOC2"/>
            <w:ind w:left="0"/>
            <w:rPr>
              <w:rFonts w:asciiTheme="minorHAnsi" w:eastAsiaTheme="minorEastAsia" w:hAnsiTheme="minorHAnsi" w:cstheme="minorBidi"/>
              <w:noProof/>
              <w:spacing w:val="0"/>
              <w:kern w:val="0"/>
              <w:sz w:val="22"/>
              <w:lang w:eastAsia="en-AU"/>
            </w:rPr>
          </w:pPr>
          <w:hyperlink w:anchor="_Toc99457743" w:history="1">
            <w:r w:rsidR="00BD1540" w:rsidRPr="00865741">
              <w:rPr>
                <w:rStyle w:val="Hyperlink"/>
                <w:noProof/>
              </w:rPr>
              <w:t>About VGSO's Gender Equality Action Plan (GEAP)</w:t>
            </w:r>
            <w:r w:rsidR="00BD1540">
              <w:rPr>
                <w:noProof/>
                <w:webHidden/>
              </w:rPr>
              <w:tab/>
            </w:r>
            <w:r w:rsidR="00BD1540">
              <w:rPr>
                <w:noProof/>
                <w:webHidden/>
              </w:rPr>
              <w:fldChar w:fldCharType="begin"/>
            </w:r>
            <w:r w:rsidR="00BD1540">
              <w:rPr>
                <w:noProof/>
                <w:webHidden/>
              </w:rPr>
              <w:instrText xml:space="preserve"> PAGEREF _Toc99457743 \h </w:instrText>
            </w:r>
            <w:r w:rsidR="00BD1540">
              <w:rPr>
                <w:noProof/>
                <w:webHidden/>
              </w:rPr>
            </w:r>
            <w:r w:rsidR="00BD1540">
              <w:rPr>
                <w:noProof/>
                <w:webHidden/>
              </w:rPr>
              <w:fldChar w:fldCharType="separate"/>
            </w:r>
            <w:r w:rsidR="00BD1540">
              <w:rPr>
                <w:noProof/>
                <w:webHidden/>
              </w:rPr>
              <w:t>7</w:t>
            </w:r>
            <w:r w:rsidR="00BD1540">
              <w:rPr>
                <w:noProof/>
                <w:webHidden/>
              </w:rPr>
              <w:fldChar w:fldCharType="end"/>
            </w:r>
          </w:hyperlink>
        </w:p>
        <w:p w14:paraId="78193A22" w14:textId="5C395005" w:rsidR="00BD1540" w:rsidRDefault="001E4A64">
          <w:pPr>
            <w:pStyle w:val="TOC1"/>
            <w:rPr>
              <w:rFonts w:asciiTheme="minorHAnsi" w:eastAsiaTheme="minorEastAsia" w:hAnsiTheme="minorHAnsi" w:cstheme="minorBidi"/>
              <w:b w:val="0"/>
              <w:spacing w:val="0"/>
              <w:kern w:val="0"/>
              <w:sz w:val="22"/>
              <w:szCs w:val="22"/>
              <w:lang w:eastAsia="en-AU"/>
            </w:rPr>
          </w:pPr>
          <w:hyperlink w:anchor="_Toc99457744" w:history="1">
            <w:r w:rsidR="00BD1540" w:rsidRPr="00865741">
              <w:rPr>
                <w:rStyle w:val="Hyperlink"/>
                <w:rFonts w:eastAsia="Calibri"/>
              </w:rPr>
              <w:t>Developing the Gender Equality Action Plan</w:t>
            </w:r>
            <w:r w:rsidR="00BD1540">
              <w:rPr>
                <w:webHidden/>
              </w:rPr>
              <w:tab/>
            </w:r>
            <w:r w:rsidR="00BD1540">
              <w:rPr>
                <w:webHidden/>
              </w:rPr>
              <w:fldChar w:fldCharType="begin"/>
            </w:r>
            <w:r w:rsidR="00BD1540">
              <w:rPr>
                <w:webHidden/>
              </w:rPr>
              <w:instrText xml:space="preserve"> PAGEREF _Toc99457744 \h </w:instrText>
            </w:r>
            <w:r w:rsidR="00BD1540">
              <w:rPr>
                <w:webHidden/>
              </w:rPr>
            </w:r>
            <w:r w:rsidR="00BD1540">
              <w:rPr>
                <w:webHidden/>
              </w:rPr>
              <w:fldChar w:fldCharType="separate"/>
            </w:r>
            <w:r w:rsidR="00BD1540">
              <w:rPr>
                <w:webHidden/>
              </w:rPr>
              <w:t>9</w:t>
            </w:r>
            <w:r w:rsidR="00BD1540">
              <w:rPr>
                <w:webHidden/>
              </w:rPr>
              <w:fldChar w:fldCharType="end"/>
            </w:r>
          </w:hyperlink>
        </w:p>
        <w:p w14:paraId="7AD829E0" w14:textId="71A56919" w:rsidR="00BD1540" w:rsidRDefault="001E4A64" w:rsidP="00BD1540">
          <w:pPr>
            <w:pStyle w:val="TOC2"/>
            <w:ind w:left="0"/>
            <w:rPr>
              <w:rFonts w:asciiTheme="minorHAnsi" w:eastAsiaTheme="minorEastAsia" w:hAnsiTheme="minorHAnsi" w:cstheme="minorBidi"/>
              <w:noProof/>
              <w:spacing w:val="0"/>
              <w:kern w:val="0"/>
              <w:sz w:val="22"/>
              <w:lang w:eastAsia="en-AU"/>
            </w:rPr>
          </w:pPr>
          <w:hyperlink w:anchor="_Toc99457745" w:history="1">
            <w:r w:rsidR="00BD1540" w:rsidRPr="00865741">
              <w:rPr>
                <w:rStyle w:val="Hyperlink"/>
                <w:noProof/>
              </w:rPr>
              <w:t>Baseline audit results and analysis</w:t>
            </w:r>
            <w:r w:rsidR="00BD1540">
              <w:rPr>
                <w:noProof/>
                <w:webHidden/>
              </w:rPr>
              <w:tab/>
            </w:r>
            <w:r w:rsidR="00BD1540">
              <w:rPr>
                <w:noProof/>
                <w:webHidden/>
              </w:rPr>
              <w:fldChar w:fldCharType="begin"/>
            </w:r>
            <w:r w:rsidR="00BD1540">
              <w:rPr>
                <w:noProof/>
                <w:webHidden/>
              </w:rPr>
              <w:instrText xml:space="preserve"> PAGEREF _Toc99457745 \h </w:instrText>
            </w:r>
            <w:r w:rsidR="00BD1540">
              <w:rPr>
                <w:noProof/>
                <w:webHidden/>
              </w:rPr>
            </w:r>
            <w:r w:rsidR="00BD1540">
              <w:rPr>
                <w:noProof/>
                <w:webHidden/>
              </w:rPr>
              <w:fldChar w:fldCharType="separate"/>
            </w:r>
            <w:r w:rsidR="00BD1540">
              <w:rPr>
                <w:noProof/>
                <w:webHidden/>
              </w:rPr>
              <w:t>9</w:t>
            </w:r>
            <w:r w:rsidR="00BD1540">
              <w:rPr>
                <w:noProof/>
                <w:webHidden/>
              </w:rPr>
              <w:fldChar w:fldCharType="end"/>
            </w:r>
          </w:hyperlink>
        </w:p>
        <w:p w14:paraId="51CB7C92" w14:textId="3651F7C1" w:rsidR="00BD1540" w:rsidRDefault="001E4A64" w:rsidP="00BD1540">
          <w:pPr>
            <w:pStyle w:val="TOC2"/>
            <w:ind w:left="0"/>
            <w:rPr>
              <w:rFonts w:asciiTheme="minorHAnsi" w:eastAsiaTheme="minorEastAsia" w:hAnsiTheme="minorHAnsi" w:cstheme="minorBidi"/>
              <w:noProof/>
              <w:spacing w:val="0"/>
              <w:kern w:val="0"/>
              <w:sz w:val="22"/>
              <w:lang w:eastAsia="en-AU"/>
            </w:rPr>
          </w:pPr>
          <w:hyperlink w:anchor="_Toc99457746" w:history="1">
            <w:r w:rsidR="00BD1540" w:rsidRPr="00865741">
              <w:rPr>
                <w:rStyle w:val="Hyperlink"/>
                <w:noProof/>
              </w:rPr>
              <w:t>Meaningful consultation and engagement</w:t>
            </w:r>
            <w:r w:rsidR="00BD1540">
              <w:rPr>
                <w:noProof/>
                <w:webHidden/>
              </w:rPr>
              <w:tab/>
            </w:r>
            <w:r w:rsidR="00BD1540">
              <w:rPr>
                <w:noProof/>
                <w:webHidden/>
              </w:rPr>
              <w:fldChar w:fldCharType="begin"/>
            </w:r>
            <w:r w:rsidR="00BD1540">
              <w:rPr>
                <w:noProof/>
                <w:webHidden/>
              </w:rPr>
              <w:instrText xml:space="preserve"> PAGEREF _Toc99457746 \h </w:instrText>
            </w:r>
            <w:r w:rsidR="00BD1540">
              <w:rPr>
                <w:noProof/>
                <w:webHidden/>
              </w:rPr>
            </w:r>
            <w:r w:rsidR="00BD1540">
              <w:rPr>
                <w:noProof/>
                <w:webHidden/>
              </w:rPr>
              <w:fldChar w:fldCharType="separate"/>
            </w:r>
            <w:r w:rsidR="00BD1540">
              <w:rPr>
                <w:noProof/>
                <w:webHidden/>
              </w:rPr>
              <w:t>9</w:t>
            </w:r>
            <w:r w:rsidR="00BD1540">
              <w:rPr>
                <w:noProof/>
                <w:webHidden/>
              </w:rPr>
              <w:fldChar w:fldCharType="end"/>
            </w:r>
          </w:hyperlink>
        </w:p>
        <w:p w14:paraId="0676D32C" w14:textId="59D77ACF" w:rsidR="00BD1540" w:rsidRDefault="001E4A64" w:rsidP="00BD1540">
          <w:pPr>
            <w:pStyle w:val="TOC2"/>
            <w:ind w:left="0"/>
            <w:rPr>
              <w:rFonts w:asciiTheme="minorHAnsi" w:eastAsiaTheme="minorEastAsia" w:hAnsiTheme="minorHAnsi" w:cstheme="minorBidi"/>
              <w:noProof/>
              <w:spacing w:val="0"/>
              <w:kern w:val="0"/>
              <w:sz w:val="22"/>
              <w:lang w:eastAsia="en-AU"/>
            </w:rPr>
          </w:pPr>
          <w:hyperlink w:anchor="_Toc99457747" w:history="1">
            <w:r w:rsidR="00BD1540" w:rsidRPr="00865741">
              <w:rPr>
                <w:rStyle w:val="Hyperlink"/>
                <w:noProof/>
              </w:rPr>
              <w:t>The case for change</w:t>
            </w:r>
            <w:r w:rsidR="00BD1540">
              <w:rPr>
                <w:noProof/>
                <w:webHidden/>
              </w:rPr>
              <w:tab/>
            </w:r>
            <w:r w:rsidR="00BD1540">
              <w:rPr>
                <w:noProof/>
                <w:webHidden/>
              </w:rPr>
              <w:fldChar w:fldCharType="begin"/>
            </w:r>
            <w:r w:rsidR="00BD1540">
              <w:rPr>
                <w:noProof/>
                <w:webHidden/>
              </w:rPr>
              <w:instrText xml:space="preserve"> PAGEREF _Toc99457747 \h </w:instrText>
            </w:r>
            <w:r w:rsidR="00BD1540">
              <w:rPr>
                <w:noProof/>
                <w:webHidden/>
              </w:rPr>
            </w:r>
            <w:r w:rsidR="00BD1540">
              <w:rPr>
                <w:noProof/>
                <w:webHidden/>
              </w:rPr>
              <w:fldChar w:fldCharType="separate"/>
            </w:r>
            <w:r w:rsidR="00BD1540">
              <w:rPr>
                <w:noProof/>
                <w:webHidden/>
              </w:rPr>
              <w:t>10</w:t>
            </w:r>
            <w:r w:rsidR="00BD1540">
              <w:rPr>
                <w:noProof/>
                <w:webHidden/>
              </w:rPr>
              <w:fldChar w:fldCharType="end"/>
            </w:r>
          </w:hyperlink>
        </w:p>
        <w:p w14:paraId="178FE234" w14:textId="546F730A" w:rsidR="00BD1540" w:rsidRDefault="001E4A64">
          <w:pPr>
            <w:pStyle w:val="TOC1"/>
            <w:rPr>
              <w:rFonts w:asciiTheme="minorHAnsi" w:eastAsiaTheme="minorEastAsia" w:hAnsiTheme="minorHAnsi" w:cstheme="minorBidi"/>
              <w:b w:val="0"/>
              <w:spacing w:val="0"/>
              <w:kern w:val="0"/>
              <w:sz w:val="22"/>
              <w:szCs w:val="22"/>
              <w:lang w:eastAsia="en-AU"/>
            </w:rPr>
          </w:pPr>
          <w:hyperlink w:anchor="_Toc99457748" w:history="1">
            <w:r w:rsidR="00BD1540" w:rsidRPr="00865741">
              <w:rPr>
                <w:rStyle w:val="Hyperlink"/>
                <w:rFonts w:eastAsia="Calibri"/>
              </w:rPr>
              <w:t>From ideas to action</w:t>
            </w:r>
            <w:r w:rsidR="00BD1540">
              <w:rPr>
                <w:webHidden/>
              </w:rPr>
              <w:tab/>
            </w:r>
            <w:r w:rsidR="00BD1540">
              <w:rPr>
                <w:webHidden/>
              </w:rPr>
              <w:fldChar w:fldCharType="begin"/>
            </w:r>
            <w:r w:rsidR="00BD1540">
              <w:rPr>
                <w:webHidden/>
              </w:rPr>
              <w:instrText xml:space="preserve"> PAGEREF _Toc99457748 \h </w:instrText>
            </w:r>
            <w:r w:rsidR="00BD1540">
              <w:rPr>
                <w:webHidden/>
              </w:rPr>
            </w:r>
            <w:r w:rsidR="00BD1540">
              <w:rPr>
                <w:webHidden/>
              </w:rPr>
              <w:fldChar w:fldCharType="separate"/>
            </w:r>
            <w:r w:rsidR="00BD1540">
              <w:rPr>
                <w:webHidden/>
              </w:rPr>
              <w:t>15</w:t>
            </w:r>
            <w:r w:rsidR="00BD1540">
              <w:rPr>
                <w:webHidden/>
              </w:rPr>
              <w:fldChar w:fldCharType="end"/>
            </w:r>
          </w:hyperlink>
        </w:p>
        <w:p w14:paraId="05E5A69B" w14:textId="38F8EF39" w:rsidR="00BD1540" w:rsidRDefault="001E4A64" w:rsidP="00BD1540">
          <w:pPr>
            <w:pStyle w:val="TOC2"/>
            <w:ind w:left="0"/>
            <w:rPr>
              <w:rFonts w:asciiTheme="minorHAnsi" w:eastAsiaTheme="minorEastAsia" w:hAnsiTheme="minorHAnsi" w:cstheme="minorBidi"/>
              <w:noProof/>
              <w:spacing w:val="0"/>
              <w:kern w:val="0"/>
              <w:sz w:val="22"/>
              <w:lang w:eastAsia="en-AU"/>
            </w:rPr>
          </w:pPr>
          <w:hyperlink w:anchor="_Toc99457749" w:history="1">
            <w:r w:rsidR="00BD1540" w:rsidRPr="00865741">
              <w:rPr>
                <w:rStyle w:val="Hyperlink"/>
                <w:noProof/>
              </w:rPr>
              <w:t>Focus Area 1: Building awareness and capability</w:t>
            </w:r>
            <w:r w:rsidR="00BD1540">
              <w:rPr>
                <w:noProof/>
                <w:webHidden/>
              </w:rPr>
              <w:tab/>
            </w:r>
            <w:r w:rsidR="00BD1540">
              <w:rPr>
                <w:noProof/>
                <w:webHidden/>
              </w:rPr>
              <w:fldChar w:fldCharType="begin"/>
            </w:r>
            <w:r w:rsidR="00BD1540">
              <w:rPr>
                <w:noProof/>
                <w:webHidden/>
              </w:rPr>
              <w:instrText xml:space="preserve"> PAGEREF _Toc99457749 \h </w:instrText>
            </w:r>
            <w:r w:rsidR="00BD1540">
              <w:rPr>
                <w:noProof/>
                <w:webHidden/>
              </w:rPr>
            </w:r>
            <w:r w:rsidR="00BD1540">
              <w:rPr>
                <w:noProof/>
                <w:webHidden/>
              </w:rPr>
              <w:fldChar w:fldCharType="separate"/>
            </w:r>
            <w:r w:rsidR="00BD1540">
              <w:rPr>
                <w:noProof/>
                <w:webHidden/>
              </w:rPr>
              <w:t>15</w:t>
            </w:r>
            <w:r w:rsidR="00BD1540">
              <w:rPr>
                <w:noProof/>
                <w:webHidden/>
              </w:rPr>
              <w:fldChar w:fldCharType="end"/>
            </w:r>
          </w:hyperlink>
        </w:p>
        <w:p w14:paraId="5635473F" w14:textId="531B6243" w:rsidR="00BD1540" w:rsidRDefault="001E4A64" w:rsidP="00BD1540">
          <w:pPr>
            <w:pStyle w:val="TOC2"/>
            <w:ind w:left="0"/>
            <w:rPr>
              <w:rFonts w:asciiTheme="minorHAnsi" w:eastAsiaTheme="minorEastAsia" w:hAnsiTheme="minorHAnsi" w:cstheme="minorBidi"/>
              <w:noProof/>
              <w:spacing w:val="0"/>
              <w:kern w:val="0"/>
              <w:sz w:val="22"/>
              <w:lang w:eastAsia="en-AU"/>
            </w:rPr>
          </w:pPr>
          <w:hyperlink w:anchor="_Toc99457750" w:history="1">
            <w:r w:rsidR="00BD1540" w:rsidRPr="00865741">
              <w:rPr>
                <w:rStyle w:val="Hyperlink"/>
                <w:noProof/>
              </w:rPr>
              <w:t>Focus Area 2: Fostering gender diverse culture</w:t>
            </w:r>
            <w:r w:rsidR="00BD1540">
              <w:rPr>
                <w:noProof/>
                <w:webHidden/>
              </w:rPr>
              <w:tab/>
            </w:r>
            <w:r w:rsidR="00BD1540">
              <w:rPr>
                <w:noProof/>
                <w:webHidden/>
              </w:rPr>
              <w:fldChar w:fldCharType="begin"/>
            </w:r>
            <w:r w:rsidR="00BD1540">
              <w:rPr>
                <w:noProof/>
                <w:webHidden/>
              </w:rPr>
              <w:instrText xml:space="preserve"> PAGEREF _Toc99457750 \h </w:instrText>
            </w:r>
            <w:r w:rsidR="00BD1540">
              <w:rPr>
                <w:noProof/>
                <w:webHidden/>
              </w:rPr>
            </w:r>
            <w:r w:rsidR="00BD1540">
              <w:rPr>
                <w:noProof/>
                <w:webHidden/>
              </w:rPr>
              <w:fldChar w:fldCharType="separate"/>
            </w:r>
            <w:r w:rsidR="00BD1540">
              <w:rPr>
                <w:noProof/>
                <w:webHidden/>
              </w:rPr>
              <w:t>16</w:t>
            </w:r>
            <w:r w:rsidR="00BD1540">
              <w:rPr>
                <w:noProof/>
                <w:webHidden/>
              </w:rPr>
              <w:fldChar w:fldCharType="end"/>
            </w:r>
          </w:hyperlink>
        </w:p>
        <w:p w14:paraId="54FB2BE7" w14:textId="11B9A4A2" w:rsidR="00BD1540" w:rsidRDefault="001E4A64" w:rsidP="00BD1540">
          <w:pPr>
            <w:pStyle w:val="TOC2"/>
            <w:ind w:left="0"/>
            <w:rPr>
              <w:rFonts w:asciiTheme="minorHAnsi" w:eastAsiaTheme="minorEastAsia" w:hAnsiTheme="minorHAnsi" w:cstheme="minorBidi"/>
              <w:noProof/>
              <w:spacing w:val="0"/>
              <w:kern w:val="0"/>
              <w:sz w:val="22"/>
              <w:lang w:eastAsia="en-AU"/>
            </w:rPr>
          </w:pPr>
          <w:hyperlink w:anchor="_Toc99457751" w:history="1">
            <w:r w:rsidR="00BD1540" w:rsidRPr="00865741">
              <w:rPr>
                <w:rStyle w:val="Hyperlink"/>
                <w:noProof/>
              </w:rPr>
              <w:t>Focus Area 3: Data and technology enhancement</w:t>
            </w:r>
            <w:r w:rsidR="00BD1540">
              <w:rPr>
                <w:noProof/>
                <w:webHidden/>
              </w:rPr>
              <w:tab/>
            </w:r>
            <w:r w:rsidR="00BD1540">
              <w:rPr>
                <w:noProof/>
                <w:webHidden/>
              </w:rPr>
              <w:fldChar w:fldCharType="begin"/>
            </w:r>
            <w:r w:rsidR="00BD1540">
              <w:rPr>
                <w:noProof/>
                <w:webHidden/>
              </w:rPr>
              <w:instrText xml:space="preserve"> PAGEREF _Toc99457751 \h </w:instrText>
            </w:r>
            <w:r w:rsidR="00BD1540">
              <w:rPr>
                <w:noProof/>
                <w:webHidden/>
              </w:rPr>
            </w:r>
            <w:r w:rsidR="00BD1540">
              <w:rPr>
                <w:noProof/>
                <w:webHidden/>
              </w:rPr>
              <w:fldChar w:fldCharType="separate"/>
            </w:r>
            <w:r w:rsidR="00BD1540">
              <w:rPr>
                <w:noProof/>
                <w:webHidden/>
              </w:rPr>
              <w:t>17</w:t>
            </w:r>
            <w:r w:rsidR="00BD1540">
              <w:rPr>
                <w:noProof/>
                <w:webHidden/>
              </w:rPr>
              <w:fldChar w:fldCharType="end"/>
            </w:r>
          </w:hyperlink>
        </w:p>
        <w:p w14:paraId="42D02BF6" w14:textId="355BAF7B" w:rsidR="00BD1540" w:rsidRDefault="001E4A64" w:rsidP="00BD1540">
          <w:pPr>
            <w:pStyle w:val="TOC2"/>
            <w:ind w:left="0"/>
            <w:rPr>
              <w:rFonts w:asciiTheme="minorHAnsi" w:eastAsiaTheme="minorEastAsia" w:hAnsiTheme="minorHAnsi" w:cstheme="minorBidi"/>
              <w:noProof/>
              <w:spacing w:val="0"/>
              <w:kern w:val="0"/>
              <w:sz w:val="22"/>
              <w:lang w:eastAsia="en-AU"/>
            </w:rPr>
          </w:pPr>
          <w:hyperlink w:anchor="_Toc99457752" w:history="1">
            <w:r w:rsidR="00BD1540" w:rsidRPr="00865741">
              <w:rPr>
                <w:rStyle w:val="Hyperlink"/>
                <w:noProof/>
              </w:rPr>
              <w:t>Focus Area 4: Career growth and recruitment opportunities</w:t>
            </w:r>
            <w:r w:rsidR="00BD1540">
              <w:rPr>
                <w:noProof/>
                <w:webHidden/>
              </w:rPr>
              <w:tab/>
            </w:r>
            <w:r w:rsidR="00BD1540">
              <w:rPr>
                <w:noProof/>
                <w:webHidden/>
              </w:rPr>
              <w:fldChar w:fldCharType="begin"/>
            </w:r>
            <w:r w:rsidR="00BD1540">
              <w:rPr>
                <w:noProof/>
                <w:webHidden/>
              </w:rPr>
              <w:instrText xml:space="preserve"> PAGEREF _Toc99457752 \h </w:instrText>
            </w:r>
            <w:r w:rsidR="00BD1540">
              <w:rPr>
                <w:noProof/>
                <w:webHidden/>
              </w:rPr>
            </w:r>
            <w:r w:rsidR="00BD1540">
              <w:rPr>
                <w:noProof/>
                <w:webHidden/>
              </w:rPr>
              <w:fldChar w:fldCharType="separate"/>
            </w:r>
            <w:r w:rsidR="00BD1540">
              <w:rPr>
                <w:noProof/>
                <w:webHidden/>
              </w:rPr>
              <w:t>18</w:t>
            </w:r>
            <w:r w:rsidR="00BD1540">
              <w:rPr>
                <w:noProof/>
                <w:webHidden/>
              </w:rPr>
              <w:fldChar w:fldCharType="end"/>
            </w:r>
          </w:hyperlink>
        </w:p>
        <w:p w14:paraId="47335D8D" w14:textId="5A4085C8" w:rsidR="00BD1540" w:rsidRDefault="001E4A64">
          <w:pPr>
            <w:pStyle w:val="TOC1"/>
            <w:rPr>
              <w:rFonts w:asciiTheme="minorHAnsi" w:eastAsiaTheme="minorEastAsia" w:hAnsiTheme="minorHAnsi" w:cstheme="minorBidi"/>
              <w:b w:val="0"/>
              <w:spacing w:val="0"/>
              <w:kern w:val="0"/>
              <w:sz w:val="22"/>
              <w:szCs w:val="22"/>
              <w:lang w:eastAsia="en-AU"/>
            </w:rPr>
          </w:pPr>
          <w:hyperlink w:anchor="_Toc99457753" w:history="1">
            <w:r w:rsidR="00BD1540" w:rsidRPr="00865741">
              <w:rPr>
                <w:rStyle w:val="Hyperlink"/>
                <w:rFonts w:eastAsia="Calibri"/>
              </w:rPr>
              <w:t>Implementation and next steps</w:t>
            </w:r>
            <w:r w:rsidR="00BD1540">
              <w:rPr>
                <w:webHidden/>
              </w:rPr>
              <w:tab/>
            </w:r>
            <w:r w:rsidR="00BD1540">
              <w:rPr>
                <w:webHidden/>
              </w:rPr>
              <w:fldChar w:fldCharType="begin"/>
            </w:r>
            <w:r w:rsidR="00BD1540">
              <w:rPr>
                <w:webHidden/>
              </w:rPr>
              <w:instrText xml:space="preserve"> PAGEREF _Toc99457753 \h </w:instrText>
            </w:r>
            <w:r w:rsidR="00BD1540">
              <w:rPr>
                <w:webHidden/>
              </w:rPr>
            </w:r>
            <w:r w:rsidR="00BD1540">
              <w:rPr>
                <w:webHidden/>
              </w:rPr>
              <w:fldChar w:fldCharType="separate"/>
            </w:r>
            <w:r w:rsidR="00BD1540">
              <w:rPr>
                <w:webHidden/>
              </w:rPr>
              <w:t>19</w:t>
            </w:r>
            <w:r w:rsidR="00BD1540">
              <w:rPr>
                <w:webHidden/>
              </w:rPr>
              <w:fldChar w:fldCharType="end"/>
            </w:r>
          </w:hyperlink>
        </w:p>
        <w:p w14:paraId="1898B441" w14:textId="426993AF" w:rsidR="00BD1540" w:rsidRDefault="001E4A64" w:rsidP="00BD1540">
          <w:pPr>
            <w:pStyle w:val="TOC2"/>
            <w:ind w:left="0"/>
            <w:rPr>
              <w:rFonts w:asciiTheme="minorHAnsi" w:eastAsiaTheme="minorEastAsia" w:hAnsiTheme="minorHAnsi" w:cstheme="minorBidi"/>
              <w:noProof/>
              <w:spacing w:val="0"/>
              <w:kern w:val="0"/>
              <w:sz w:val="22"/>
              <w:lang w:eastAsia="en-AU"/>
            </w:rPr>
          </w:pPr>
          <w:hyperlink w:anchor="_Toc99457754" w:history="1">
            <w:r w:rsidR="00BD1540" w:rsidRPr="00865741">
              <w:rPr>
                <w:rStyle w:val="Hyperlink"/>
                <w:noProof/>
              </w:rPr>
              <w:t>Implementation framework</w:t>
            </w:r>
            <w:r w:rsidR="00BD1540">
              <w:rPr>
                <w:noProof/>
                <w:webHidden/>
              </w:rPr>
              <w:tab/>
            </w:r>
            <w:r w:rsidR="00BD1540">
              <w:rPr>
                <w:noProof/>
                <w:webHidden/>
              </w:rPr>
              <w:fldChar w:fldCharType="begin"/>
            </w:r>
            <w:r w:rsidR="00BD1540">
              <w:rPr>
                <w:noProof/>
                <w:webHidden/>
              </w:rPr>
              <w:instrText xml:space="preserve"> PAGEREF _Toc99457754 \h </w:instrText>
            </w:r>
            <w:r w:rsidR="00BD1540">
              <w:rPr>
                <w:noProof/>
                <w:webHidden/>
              </w:rPr>
            </w:r>
            <w:r w:rsidR="00BD1540">
              <w:rPr>
                <w:noProof/>
                <w:webHidden/>
              </w:rPr>
              <w:fldChar w:fldCharType="separate"/>
            </w:r>
            <w:r w:rsidR="00BD1540">
              <w:rPr>
                <w:noProof/>
                <w:webHidden/>
              </w:rPr>
              <w:t>19</w:t>
            </w:r>
            <w:r w:rsidR="00BD1540">
              <w:rPr>
                <w:noProof/>
                <w:webHidden/>
              </w:rPr>
              <w:fldChar w:fldCharType="end"/>
            </w:r>
          </w:hyperlink>
        </w:p>
        <w:p w14:paraId="3547E6C6" w14:textId="5F993F37" w:rsidR="00BD1540" w:rsidRDefault="001E4A64" w:rsidP="00BD1540">
          <w:pPr>
            <w:pStyle w:val="TOC2"/>
            <w:ind w:left="0"/>
            <w:rPr>
              <w:rFonts w:asciiTheme="minorHAnsi" w:eastAsiaTheme="minorEastAsia" w:hAnsiTheme="minorHAnsi" w:cstheme="minorBidi"/>
              <w:noProof/>
              <w:spacing w:val="0"/>
              <w:kern w:val="0"/>
              <w:sz w:val="22"/>
              <w:lang w:eastAsia="en-AU"/>
            </w:rPr>
          </w:pPr>
          <w:hyperlink w:anchor="_Toc99457755" w:history="1">
            <w:r w:rsidR="00BD1540" w:rsidRPr="00865741">
              <w:rPr>
                <w:rStyle w:val="Hyperlink"/>
                <w:noProof/>
              </w:rPr>
              <w:t>Measuring progress</w:t>
            </w:r>
            <w:r w:rsidR="00BD1540">
              <w:rPr>
                <w:noProof/>
                <w:webHidden/>
              </w:rPr>
              <w:tab/>
            </w:r>
            <w:r w:rsidR="00BD1540">
              <w:rPr>
                <w:noProof/>
                <w:webHidden/>
              </w:rPr>
              <w:fldChar w:fldCharType="begin"/>
            </w:r>
            <w:r w:rsidR="00BD1540">
              <w:rPr>
                <w:noProof/>
                <w:webHidden/>
              </w:rPr>
              <w:instrText xml:space="preserve"> PAGEREF _Toc99457755 \h </w:instrText>
            </w:r>
            <w:r w:rsidR="00BD1540">
              <w:rPr>
                <w:noProof/>
                <w:webHidden/>
              </w:rPr>
            </w:r>
            <w:r w:rsidR="00BD1540">
              <w:rPr>
                <w:noProof/>
                <w:webHidden/>
              </w:rPr>
              <w:fldChar w:fldCharType="separate"/>
            </w:r>
            <w:r w:rsidR="00BD1540">
              <w:rPr>
                <w:noProof/>
                <w:webHidden/>
              </w:rPr>
              <w:t>20</w:t>
            </w:r>
            <w:r w:rsidR="00BD1540">
              <w:rPr>
                <w:noProof/>
                <w:webHidden/>
              </w:rPr>
              <w:fldChar w:fldCharType="end"/>
            </w:r>
          </w:hyperlink>
        </w:p>
        <w:p w14:paraId="226D0682" w14:textId="3D8C0D45" w:rsidR="00BD1540" w:rsidRDefault="001E4A64">
          <w:pPr>
            <w:pStyle w:val="TOC1"/>
            <w:rPr>
              <w:rFonts w:asciiTheme="minorHAnsi" w:eastAsiaTheme="minorEastAsia" w:hAnsiTheme="minorHAnsi" w:cstheme="minorBidi"/>
              <w:b w:val="0"/>
              <w:spacing w:val="0"/>
              <w:kern w:val="0"/>
              <w:sz w:val="22"/>
              <w:szCs w:val="22"/>
              <w:lang w:eastAsia="en-AU"/>
            </w:rPr>
          </w:pPr>
          <w:hyperlink w:anchor="_Toc99457756" w:history="1">
            <w:r w:rsidR="00BD1540" w:rsidRPr="00865741">
              <w:rPr>
                <w:rStyle w:val="Hyperlink"/>
                <w:rFonts w:eastAsia="Calibri"/>
              </w:rPr>
              <w:t>Appendix: VGSO's Gender Equality Audit Results</w:t>
            </w:r>
            <w:r w:rsidR="00BD1540">
              <w:rPr>
                <w:webHidden/>
              </w:rPr>
              <w:tab/>
            </w:r>
            <w:r w:rsidR="00BD1540">
              <w:rPr>
                <w:webHidden/>
              </w:rPr>
              <w:fldChar w:fldCharType="begin"/>
            </w:r>
            <w:r w:rsidR="00BD1540">
              <w:rPr>
                <w:webHidden/>
              </w:rPr>
              <w:instrText xml:space="preserve"> PAGEREF _Toc99457756 \h </w:instrText>
            </w:r>
            <w:r w:rsidR="00BD1540">
              <w:rPr>
                <w:webHidden/>
              </w:rPr>
            </w:r>
            <w:r w:rsidR="00BD1540">
              <w:rPr>
                <w:webHidden/>
              </w:rPr>
              <w:fldChar w:fldCharType="separate"/>
            </w:r>
            <w:r w:rsidR="00BD1540">
              <w:rPr>
                <w:webHidden/>
              </w:rPr>
              <w:t>21</w:t>
            </w:r>
            <w:r w:rsidR="00BD1540">
              <w:rPr>
                <w:webHidden/>
              </w:rPr>
              <w:fldChar w:fldCharType="end"/>
            </w:r>
          </w:hyperlink>
        </w:p>
        <w:p w14:paraId="2E2F07A5" w14:textId="719C29FE" w:rsidR="00966542" w:rsidRPr="00315038" w:rsidRDefault="00966542">
          <w:pPr>
            <w:rPr>
              <w:rFonts w:cs="Segoe UI"/>
            </w:rPr>
          </w:pPr>
          <w:r w:rsidRPr="00315038">
            <w:rPr>
              <w:rFonts w:cs="Segoe UI"/>
              <w:b/>
              <w:bCs/>
              <w:noProof/>
            </w:rPr>
            <w:fldChar w:fldCharType="end"/>
          </w:r>
        </w:p>
      </w:sdtContent>
    </w:sdt>
    <w:p w14:paraId="1E35E3C6" w14:textId="77777777" w:rsidR="00F35939" w:rsidRPr="00315038" w:rsidRDefault="00F35939" w:rsidP="00F35939">
      <w:pPr>
        <w:rPr>
          <w:rFonts w:eastAsia="Calibri" w:cs="Segoe UI"/>
        </w:rPr>
      </w:pPr>
    </w:p>
    <w:p w14:paraId="146FD390" w14:textId="77777777" w:rsidR="00F35939" w:rsidRPr="00315038" w:rsidRDefault="00F35939" w:rsidP="00F35939">
      <w:pPr>
        <w:rPr>
          <w:rFonts w:eastAsia="Calibri" w:cs="Segoe UI"/>
        </w:rPr>
      </w:pPr>
    </w:p>
    <w:p w14:paraId="3B27BD43" w14:textId="77777777" w:rsidR="00F35939" w:rsidRPr="00F35939" w:rsidRDefault="00F35939" w:rsidP="00F35939">
      <w:pPr>
        <w:rPr>
          <w:rFonts w:eastAsia="Calibri" w:cs="Times New Roman"/>
        </w:rPr>
      </w:pPr>
    </w:p>
    <w:p w14:paraId="6148A13E" w14:textId="77777777" w:rsidR="00FC6D14" w:rsidRDefault="00FC6D14" w:rsidP="00F35939">
      <w:pPr>
        <w:rPr>
          <w:rFonts w:eastAsia="Calibri" w:cs="Times New Roman"/>
          <w:b/>
        </w:rPr>
      </w:pPr>
    </w:p>
    <w:p w14:paraId="74613F86" w14:textId="4B3ECFD1" w:rsidR="00F35939" w:rsidRPr="00F35939" w:rsidRDefault="00F35939" w:rsidP="00F35939">
      <w:pPr>
        <w:rPr>
          <w:rFonts w:eastAsia="Calibri" w:cs="Times New Roman"/>
          <w:b/>
        </w:rPr>
      </w:pPr>
      <w:r w:rsidRPr="00F35939">
        <w:rPr>
          <w:rFonts w:eastAsia="Calibri" w:cs="Times New Roman"/>
          <w:b/>
        </w:rPr>
        <w:t>Acknowledgement of Country</w:t>
      </w:r>
    </w:p>
    <w:p w14:paraId="51CEE599" w14:textId="77777777" w:rsidR="00F35939" w:rsidRPr="00F35939" w:rsidRDefault="00F35939" w:rsidP="00F35939">
      <w:pPr>
        <w:rPr>
          <w:rFonts w:eastAsia="Calibri" w:cs="Times New Roman"/>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1"/>
        <w:gridCol w:w="7689"/>
      </w:tblGrid>
      <w:tr w:rsidR="00F35939" w:rsidRPr="00F35939" w14:paraId="7AC67B6D" w14:textId="77777777" w:rsidTr="005070A8">
        <w:tc>
          <w:tcPr>
            <w:tcW w:w="1384" w:type="dxa"/>
          </w:tcPr>
          <w:p w14:paraId="094B0A68" w14:textId="77777777" w:rsidR="00F35939" w:rsidRPr="00F35939" w:rsidRDefault="00F35939" w:rsidP="005070A8">
            <w:pPr>
              <w:rPr>
                <w:rFonts w:eastAsia="Calibri" w:cs="Times New Roman"/>
              </w:rPr>
            </w:pPr>
            <w:r w:rsidRPr="00F35939">
              <w:rPr>
                <w:rFonts w:eastAsia="Calibri" w:cs="Times New Roman"/>
                <w:noProof/>
                <w:lang w:eastAsia="en-AU"/>
              </w:rPr>
              <w:drawing>
                <wp:inline distT="0" distB="0" distL="0" distR="0" wp14:anchorId="594B372F" wp14:editId="20C91E2E">
                  <wp:extent cx="692150" cy="415290"/>
                  <wp:effectExtent l="0" t="0" r="0" b="3810"/>
                  <wp:docPr id="20" name="Picture 20" descr="C:\Users\twh\AppData\Local\Microsoft\Windows\INetCache\Content.MSO\3D4888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h\AppData\Local\Microsoft\Windows\INetCache\Content.MSO\3D48889B.tmp"/>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692150" cy="415290"/>
                          </a:xfrm>
                          <a:prstGeom prst="rect">
                            <a:avLst/>
                          </a:prstGeom>
                          <a:noFill/>
                          <a:ln>
                            <a:noFill/>
                          </a:ln>
                        </pic:spPr>
                      </pic:pic>
                    </a:graphicData>
                  </a:graphic>
                </wp:inline>
              </w:drawing>
            </w:r>
          </w:p>
          <w:p w14:paraId="1EDAF9DF" w14:textId="77777777" w:rsidR="00F35939" w:rsidRPr="00F35939" w:rsidRDefault="00F35939" w:rsidP="005070A8">
            <w:pPr>
              <w:rPr>
                <w:rFonts w:eastAsia="Calibri" w:cs="Times New Roman"/>
              </w:rPr>
            </w:pPr>
          </w:p>
        </w:tc>
        <w:tc>
          <w:tcPr>
            <w:tcW w:w="7902" w:type="dxa"/>
            <w:vMerge w:val="restart"/>
          </w:tcPr>
          <w:p w14:paraId="51B09B6E" w14:textId="77777777" w:rsidR="00F35939" w:rsidRPr="00F35939" w:rsidRDefault="00F35939" w:rsidP="005070A8">
            <w:pPr>
              <w:jc w:val="both"/>
              <w:rPr>
                <w:rFonts w:eastAsia="Calibri" w:cs="Times New Roman"/>
              </w:rPr>
            </w:pPr>
            <w:r w:rsidRPr="00F35939">
              <w:rPr>
                <w:rFonts w:eastAsia="Calibri" w:cs="Times New Roman"/>
              </w:rPr>
              <w:t xml:space="preserve">The Victorian Government Solicitor's Office (VGSO) acknowledges the Traditional Owners of the land, the Wurundjeri and Boonwurrung peoples, and we pay our respects to their Elders - past, present and emerging - and the Aboriginal Elders of other communities. </w:t>
            </w:r>
          </w:p>
          <w:p w14:paraId="7F47A65F" w14:textId="3C47782D" w:rsidR="00C82B0D" w:rsidRPr="00F35939" w:rsidRDefault="00F35939" w:rsidP="005070A8">
            <w:pPr>
              <w:jc w:val="both"/>
              <w:rPr>
                <w:rFonts w:eastAsia="Calibri" w:cs="Times New Roman"/>
              </w:rPr>
            </w:pPr>
            <w:r w:rsidRPr="00F35939">
              <w:rPr>
                <w:rFonts w:eastAsia="Calibri" w:cs="Times New Roman"/>
              </w:rPr>
              <w:t>In this document 'Aboriginal' refers to both Aboriginal and Torres Strait Islander people.</w:t>
            </w:r>
          </w:p>
        </w:tc>
      </w:tr>
      <w:tr w:rsidR="00F35939" w:rsidRPr="00F35939" w14:paraId="0EBB4993" w14:textId="77777777" w:rsidTr="005070A8">
        <w:tc>
          <w:tcPr>
            <w:tcW w:w="1384" w:type="dxa"/>
          </w:tcPr>
          <w:p w14:paraId="2B79FA9C" w14:textId="77777777" w:rsidR="00F35939" w:rsidRPr="00F35939" w:rsidRDefault="00F35939" w:rsidP="005070A8">
            <w:pPr>
              <w:rPr>
                <w:rFonts w:eastAsia="Calibri" w:cs="Times New Roman"/>
              </w:rPr>
            </w:pPr>
            <w:r w:rsidRPr="00F35939">
              <w:rPr>
                <w:rFonts w:eastAsia="Calibri" w:cs="Times New Roman"/>
                <w:noProof/>
                <w:lang w:eastAsia="en-AU"/>
              </w:rPr>
              <w:drawing>
                <wp:inline distT="0" distB="0" distL="0" distR="0" wp14:anchorId="11E525F1" wp14:editId="5E979E8E">
                  <wp:extent cx="692150" cy="464801"/>
                  <wp:effectExtent l="0" t="0" r="0" b="0"/>
                  <wp:docPr id="4" name="Picture 4" descr="C:\Users\twh\AppData\Local\Microsoft\Windows\INetCache\Content.MSO\461753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wh\AppData\Local\Microsoft\Windows\INetCache\Content.MSO\4617533D.tmp"/>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728625" cy="489295"/>
                          </a:xfrm>
                          <a:prstGeom prst="rect">
                            <a:avLst/>
                          </a:prstGeom>
                          <a:noFill/>
                          <a:ln>
                            <a:noFill/>
                          </a:ln>
                        </pic:spPr>
                      </pic:pic>
                    </a:graphicData>
                  </a:graphic>
                </wp:inline>
              </w:drawing>
            </w:r>
          </w:p>
        </w:tc>
        <w:tc>
          <w:tcPr>
            <w:tcW w:w="7902" w:type="dxa"/>
            <w:vMerge/>
          </w:tcPr>
          <w:p w14:paraId="01900FD0" w14:textId="77777777" w:rsidR="00F35939" w:rsidRPr="00F35939" w:rsidRDefault="00F35939" w:rsidP="005070A8">
            <w:pPr>
              <w:jc w:val="both"/>
              <w:rPr>
                <w:rFonts w:eastAsia="Calibri" w:cs="Times New Roman"/>
              </w:rPr>
            </w:pPr>
          </w:p>
        </w:tc>
      </w:tr>
    </w:tbl>
    <w:p w14:paraId="1008B462" w14:textId="77777777" w:rsidR="003F7490" w:rsidRDefault="003F7490" w:rsidP="00315038">
      <w:pPr>
        <w:pStyle w:val="Heading1"/>
        <w:numPr>
          <w:ilvl w:val="0"/>
          <w:numId w:val="0"/>
        </w:numPr>
        <w:pBdr>
          <w:bottom w:val="single" w:sz="18" w:space="1" w:color="172750"/>
        </w:pBdr>
        <w:spacing w:line="360" w:lineRule="auto"/>
        <w:ind w:left="851" w:hanging="851"/>
        <w:rPr>
          <w:rFonts w:eastAsia="Calibri"/>
          <w:b/>
          <w:color w:val="172750"/>
          <w:sz w:val="32"/>
          <w:szCs w:val="32"/>
        </w:rPr>
      </w:pPr>
    </w:p>
    <w:p w14:paraId="1BE09DF3" w14:textId="77777777" w:rsidR="003F7490" w:rsidRDefault="003F7490" w:rsidP="00315038">
      <w:pPr>
        <w:pStyle w:val="Heading1"/>
        <w:numPr>
          <w:ilvl w:val="0"/>
          <w:numId w:val="0"/>
        </w:numPr>
        <w:pBdr>
          <w:bottom w:val="single" w:sz="18" w:space="1" w:color="172750"/>
        </w:pBdr>
        <w:spacing w:line="360" w:lineRule="auto"/>
        <w:ind w:left="851" w:hanging="851"/>
        <w:rPr>
          <w:rFonts w:eastAsia="Calibri"/>
          <w:b/>
          <w:color w:val="172750"/>
          <w:sz w:val="32"/>
          <w:szCs w:val="32"/>
        </w:rPr>
        <w:sectPr w:rsidR="003F7490" w:rsidSect="003F7490">
          <w:pgSz w:w="11906" w:h="16838" w:code="9"/>
          <w:pgMar w:top="1418" w:right="1418" w:bottom="851" w:left="1418" w:header="680" w:footer="454" w:gutter="0"/>
          <w:cols w:space="708"/>
          <w:titlePg/>
          <w:docGrid w:linePitch="360"/>
        </w:sectPr>
      </w:pPr>
    </w:p>
    <w:p w14:paraId="4803BED6" w14:textId="1F1A28A9" w:rsidR="00F42BA7" w:rsidRDefault="000367F7" w:rsidP="00D15E88">
      <w:pPr>
        <w:pStyle w:val="Heading1"/>
        <w:numPr>
          <w:ilvl w:val="0"/>
          <w:numId w:val="0"/>
        </w:numPr>
        <w:pBdr>
          <w:bottom w:val="single" w:sz="18" w:space="1" w:color="172750"/>
        </w:pBdr>
        <w:rPr>
          <w:rFonts w:eastAsia="Calibri"/>
          <w:b/>
          <w:color w:val="172750"/>
          <w:sz w:val="40"/>
          <w:szCs w:val="32"/>
        </w:rPr>
        <w:sectPr w:rsidR="00F42BA7" w:rsidSect="00F42BA7">
          <w:pgSz w:w="11906" w:h="16838" w:code="9"/>
          <w:pgMar w:top="1440" w:right="1080" w:bottom="1440" w:left="1080" w:header="680" w:footer="454" w:gutter="0"/>
          <w:cols w:space="708"/>
          <w:titlePg/>
          <w:docGrid w:linePitch="360"/>
        </w:sectPr>
      </w:pPr>
      <w:bookmarkStart w:id="0" w:name="_Toc99457739"/>
      <w:r>
        <w:rPr>
          <w:rFonts w:eastAsia="Calibri" w:cs="Segoe UI"/>
          <w:noProof/>
          <w:szCs w:val="22"/>
          <w:lang w:eastAsia="en-AU"/>
        </w:rPr>
        <w:lastRenderedPageBreak/>
        <w:drawing>
          <wp:anchor distT="0" distB="0" distL="114300" distR="114300" simplePos="0" relativeHeight="251769856" behindDoc="1" locked="0" layoutInCell="1" allowOverlap="1" wp14:anchorId="73B497D1" wp14:editId="21056D87">
            <wp:simplePos x="0" y="0"/>
            <wp:positionH relativeFrom="page">
              <wp:align>right</wp:align>
            </wp:positionH>
            <wp:positionV relativeFrom="paragraph">
              <wp:posOffset>-137160</wp:posOffset>
            </wp:positionV>
            <wp:extent cx="7947660" cy="10683240"/>
            <wp:effectExtent l="0" t="0" r="0" b="381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7947660" cy="10683240"/>
                    </a:xfrm>
                    <a:prstGeom prst="rect">
                      <a:avLst/>
                    </a:prstGeom>
                    <a:noFill/>
                  </pic:spPr>
                </pic:pic>
              </a:graphicData>
            </a:graphic>
            <wp14:sizeRelH relativeFrom="page">
              <wp14:pctWidth>0</wp14:pctWidth>
            </wp14:sizeRelH>
            <wp14:sizeRelV relativeFrom="page">
              <wp14:pctHeight>0</wp14:pctHeight>
            </wp14:sizeRelV>
          </wp:anchor>
        </w:drawing>
      </w:r>
      <w:r w:rsidR="00F35939" w:rsidRPr="007E6794">
        <w:rPr>
          <w:rFonts w:eastAsia="Calibri"/>
          <w:b/>
          <w:color w:val="172750"/>
          <w:sz w:val="40"/>
          <w:szCs w:val="32"/>
        </w:rPr>
        <w:t>A message from the Victoria</w:t>
      </w:r>
      <w:r w:rsidR="00540FC2" w:rsidRPr="007E6794">
        <w:rPr>
          <w:rFonts w:eastAsia="Calibri"/>
          <w:b/>
          <w:color w:val="172750"/>
          <w:sz w:val="40"/>
          <w:szCs w:val="32"/>
        </w:rPr>
        <w:t>n</w:t>
      </w:r>
      <w:r w:rsidR="00F35939" w:rsidRPr="007E6794">
        <w:rPr>
          <w:rFonts w:eastAsia="Calibri"/>
          <w:b/>
          <w:color w:val="172750"/>
          <w:sz w:val="40"/>
          <w:szCs w:val="32"/>
        </w:rPr>
        <w:t xml:space="preserve"> </w:t>
      </w:r>
      <w:r w:rsidR="00F35939" w:rsidRPr="007E6794">
        <w:rPr>
          <w:b/>
          <w:color w:val="172750"/>
          <w:sz w:val="40"/>
          <w:szCs w:val="32"/>
        </w:rPr>
        <w:t>Government</w:t>
      </w:r>
      <w:r w:rsidR="00F35939" w:rsidRPr="007E6794">
        <w:rPr>
          <w:rFonts w:eastAsia="Calibri"/>
          <w:b/>
          <w:color w:val="172750"/>
          <w:sz w:val="40"/>
          <w:szCs w:val="32"/>
        </w:rPr>
        <w:t xml:space="preserve"> Solicitor</w:t>
      </w:r>
      <w:bookmarkEnd w:id="0"/>
    </w:p>
    <w:p w14:paraId="20229DB6" w14:textId="3412EE0D" w:rsidR="005C7626" w:rsidRPr="005A3C73" w:rsidRDefault="005C7626" w:rsidP="002B7A80">
      <w:pPr>
        <w:spacing w:after="240"/>
        <w:rPr>
          <w:rFonts w:eastAsia="Calibri" w:cs="Segoe UI"/>
          <w:color w:val="810D70"/>
          <w:sz w:val="24"/>
          <w:szCs w:val="22"/>
        </w:rPr>
      </w:pPr>
      <w:r w:rsidRPr="005A3C73">
        <w:rPr>
          <w:rFonts w:eastAsia="Calibri" w:cs="Segoe UI"/>
          <w:color w:val="810D70"/>
          <w:sz w:val="24"/>
          <w:szCs w:val="22"/>
        </w:rPr>
        <w:t>I am pleased to share with you VGSO's 202</w:t>
      </w:r>
      <w:r w:rsidR="00320B66" w:rsidRPr="005A3C73">
        <w:rPr>
          <w:rFonts w:eastAsia="Calibri" w:cs="Segoe UI"/>
          <w:color w:val="810D70"/>
          <w:sz w:val="24"/>
          <w:szCs w:val="22"/>
        </w:rPr>
        <w:t>2</w:t>
      </w:r>
      <w:r w:rsidRPr="005A3C73">
        <w:rPr>
          <w:rFonts w:eastAsia="Calibri" w:cs="Segoe UI"/>
          <w:color w:val="810D70"/>
          <w:sz w:val="24"/>
          <w:szCs w:val="22"/>
        </w:rPr>
        <w:t>-2025 Gender Equality Action Plan (</w:t>
      </w:r>
      <w:r w:rsidRPr="005A3C73">
        <w:rPr>
          <w:rFonts w:eastAsia="Calibri" w:cs="Segoe UI"/>
          <w:b/>
          <w:color w:val="810D70"/>
          <w:sz w:val="24"/>
          <w:szCs w:val="22"/>
        </w:rPr>
        <w:t>GEAP</w:t>
      </w:r>
      <w:r w:rsidRPr="005A3C73">
        <w:rPr>
          <w:rFonts w:eastAsia="Calibri" w:cs="Segoe UI"/>
          <w:color w:val="810D70"/>
          <w:sz w:val="24"/>
          <w:szCs w:val="22"/>
        </w:rPr>
        <w:t xml:space="preserve">). This GEAP has been endorsed by our Executive Leadership Team (ELT) and reflects actions we will take as an organisation to implement and measure change in order to achieve workplace gender equality. </w:t>
      </w:r>
    </w:p>
    <w:p w14:paraId="548FC910" w14:textId="38D9A4FA" w:rsidR="005C7626" w:rsidRPr="005C7626" w:rsidRDefault="005C7626" w:rsidP="002B7A80">
      <w:pPr>
        <w:spacing w:after="240"/>
        <w:rPr>
          <w:rFonts w:eastAsia="Calibri" w:cs="Segoe UI"/>
          <w:szCs w:val="22"/>
        </w:rPr>
      </w:pPr>
      <w:r w:rsidRPr="005C7626">
        <w:rPr>
          <w:rFonts w:eastAsia="Calibri" w:cs="Segoe UI"/>
          <w:szCs w:val="22"/>
        </w:rPr>
        <w:t xml:space="preserve">I am proud that VGSO is a diverse and vibrant workforce, with an already strong commitment to acknowledging and celebrating diversity. I welcome the opportunity to further enhance our work in this space, particularly in the area of gender diversity and equality. </w:t>
      </w:r>
    </w:p>
    <w:p w14:paraId="355697B9" w14:textId="2330657A" w:rsidR="005C7626" w:rsidRPr="005C7626" w:rsidRDefault="005C7626" w:rsidP="002B7A80">
      <w:pPr>
        <w:spacing w:after="240"/>
        <w:rPr>
          <w:rFonts w:eastAsia="Calibri" w:cs="Segoe UI"/>
          <w:szCs w:val="22"/>
        </w:rPr>
      </w:pPr>
      <w:r w:rsidRPr="005C7626">
        <w:rPr>
          <w:rFonts w:eastAsia="Calibri" w:cs="Segoe UI"/>
          <w:szCs w:val="22"/>
        </w:rPr>
        <w:t>In 2017, VGSO formally established a Diversity and Inclusion (</w:t>
      </w:r>
      <w:r w:rsidRPr="005C7626">
        <w:rPr>
          <w:rFonts w:eastAsia="Calibri" w:cs="Segoe UI"/>
          <w:b/>
          <w:szCs w:val="22"/>
        </w:rPr>
        <w:t>D&amp;I</w:t>
      </w:r>
      <w:r w:rsidRPr="005C7626">
        <w:rPr>
          <w:rFonts w:eastAsia="Calibri" w:cs="Segoe UI"/>
          <w:szCs w:val="22"/>
        </w:rPr>
        <w:t xml:space="preserve">) Committee. Members of this Committee, with strong support from our </w:t>
      </w:r>
      <w:r w:rsidR="000D45D3">
        <w:rPr>
          <w:rFonts w:eastAsia="Calibri" w:cs="Segoe UI"/>
          <w:szCs w:val="22"/>
        </w:rPr>
        <w:t>ELT</w:t>
      </w:r>
      <w:r w:rsidRPr="005C7626">
        <w:rPr>
          <w:rFonts w:eastAsia="Calibri" w:cs="Segoe UI"/>
          <w:szCs w:val="22"/>
        </w:rPr>
        <w:t xml:space="preserve">, and in conjunction with our People and Culture team, have played a critical role in ensuring VGSO is a diverse and inclusive place to work. </w:t>
      </w:r>
    </w:p>
    <w:p w14:paraId="6702C700" w14:textId="7EE27D3C" w:rsidR="005C7626" w:rsidRPr="005C7626" w:rsidRDefault="005C7626" w:rsidP="002B7A80">
      <w:pPr>
        <w:spacing w:after="240"/>
        <w:rPr>
          <w:rFonts w:eastAsia="Calibri" w:cs="Segoe UI"/>
          <w:szCs w:val="22"/>
        </w:rPr>
      </w:pPr>
      <w:r w:rsidRPr="005C7626">
        <w:rPr>
          <w:rFonts w:eastAsia="Calibri" w:cs="Segoe UI"/>
          <w:szCs w:val="22"/>
        </w:rPr>
        <w:t xml:space="preserve">While we have strong foundations in place, the preparation of our GEAP has provided valuable opportunity to reflect on and consider ways to further enhance our commitment to building and nurturing a diverse and inclusive workplace culture. Our GEAP is a product of listening to and consulting with our people, understanding their experiences, and identifying what will make a genuine difference to their workplace experiences. </w:t>
      </w:r>
    </w:p>
    <w:p w14:paraId="43E6DB90" w14:textId="2317E538" w:rsidR="005C7626" w:rsidRPr="005C7626" w:rsidRDefault="005C7626" w:rsidP="002B7A80">
      <w:pPr>
        <w:spacing w:after="240"/>
        <w:rPr>
          <w:rFonts w:eastAsia="Calibri" w:cs="Segoe UI"/>
          <w:szCs w:val="22"/>
        </w:rPr>
      </w:pPr>
      <w:r w:rsidRPr="005C7626">
        <w:rPr>
          <w:rFonts w:eastAsia="Calibri" w:cs="Segoe UI"/>
          <w:szCs w:val="22"/>
        </w:rPr>
        <w:t xml:space="preserve">Our GEAP defines strategies and measures for promoting gender equality at VGSO within four key focus areas. Through consultation and engagement we've identified where we can improve, the capability required to do this, and the culture we ultimately need to enable the sustainable and meaningful change </w:t>
      </w:r>
      <w:r w:rsidRPr="005C7626">
        <w:rPr>
          <w:rFonts w:eastAsia="Calibri" w:cs="Segoe UI"/>
          <w:szCs w:val="22"/>
        </w:rPr>
        <w:t xml:space="preserve">we're committed to. We acknowledge that advancing gender equality is a shared responsibility for all at </w:t>
      </w:r>
      <w:r w:rsidR="00F65225">
        <w:rPr>
          <w:rFonts w:eastAsia="Calibri" w:cs="Segoe UI"/>
          <w:szCs w:val="22"/>
        </w:rPr>
        <w:t>VGSO</w:t>
      </w:r>
      <w:r w:rsidRPr="005C7626">
        <w:rPr>
          <w:rFonts w:eastAsia="Calibri" w:cs="Segoe UI"/>
          <w:szCs w:val="22"/>
        </w:rPr>
        <w:t xml:space="preserve"> to commit to and participate in. </w:t>
      </w:r>
    </w:p>
    <w:p w14:paraId="37CE135C" w14:textId="77777777" w:rsidR="005C7626" w:rsidRPr="005C7626" w:rsidRDefault="005C7626" w:rsidP="002B7A80">
      <w:pPr>
        <w:spacing w:after="240"/>
        <w:rPr>
          <w:rFonts w:eastAsia="Calibri" w:cs="Segoe UI"/>
          <w:szCs w:val="22"/>
        </w:rPr>
      </w:pPr>
      <w:r w:rsidRPr="005C7626">
        <w:rPr>
          <w:rFonts w:eastAsia="Calibri" w:cs="Segoe UI"/>
          <w:szCs w:val="22"/>
        </w:rPr>
        <w:t>Our focus areas include:</w:t>
      </w:r>
    </w:p>
    <w:p w14:paraId="77C973EE" w14:textId="18A222B5" w:rsidR="005C7626" w:rsidRPr="005C7626" w:rsidRDefault="005C7626" w:rsidP="009C10C7">
      <w:pPr>
        <w:numPr>
          <w:ilvl w:val="0"/>
          <w:numId w:val="20"/>
        </w:numPr>
        <w:spacing w:after="240"/>
        <w:contextualSpacing/>
        <w:rPr>
          <w:rFonts w:eastAsia="Calibri" w:cs="Segoe UI"/>
          <w:szCs w:val="22"/>
        </w:rPr>
      </w:pPr>
      <w:r w:rsidRPr="005C7626">
        <w:rPr>
          <w:rFonts w:eastAsia="Calibri" w:cs="Segoe UI"/>
          <w:szCs w:val="22"/>
        </w:rPr>
        <w:t>Building awareness and capability</w:t>
      </w:r>
    </w:p>
    <w:p w14:paraId="0671648E" w14:textId="029D5872" w:rsidR="005C7626" w:rsidRPr="005C7626" w:rsidRDefault="005C7626" w:rsidP="009C10C7">
      <w:pPr>
        <w:numPr>
          <w:ilvl w:val="0"/>
          <w:numId w:val="20"/>
        </w:numPr>
        <w:spacing w:after="240"/>
        <w:contextualSpacing/>
        <w:rPr>
          <w:rFonts w:eastAsia="Calibri" w:cs="Segoe UI"/>
          <w:szCs w:val="22"/>
        </w:rPr>
      </w:pPr>
      <w:r w:rsidRPr="005C7626">
        <w:rPr>
          <w:rFonts w:eastAsia="Calibri" w:cs="Segoe UI"/>
          <w:szCs w:val="22"/>
        </w:rPr>
        <w:t>Fostering gender diverse culture</w:t>
      </w:r>
    </w:p>
    <w:p w14:paraId="472B4F10" w14:textId="5171628A" w:rsidR="005C7626" w:rsidRPr="005C7626" w:rsidRDefault="005C7626" w:rsidP="009C10C7">
      <w:pPr>
        <w:numPr>
          <w:ilvl w:val="0"/>
          <w:numId w:val="20"/>
        </w:numPr>
        <w:spacing w:after="240"/>
        <w:contextualSpacing/>
        <w:rPr>
          <w:rFonts w:eastAsia="Calibri" w:cs="Segoe UI"/>
          <w:szCs w:val="22"/>
        </w:rPr>
      </w:pPr>
      <w:r w:rsidRPr="005C7626">
        <w:rPr>
          <w:rFonts w:eastAsia="Calibri" w:cs="Segoe UI"/>
          <w:szCs w:val="22"/>
        </w:rPr>
        <w:t xml:space="preserve">Data and technology </w:t>
      </w:r>
      <w:r w:rsidR="00BB3B13">
        <w:rPr>
          <w:rFonts w:eastAsia="Calibri" w:cs="Segoe UI"/>
          <w:szCs w:val="22"/>
        </w:rPr>
        <w:t>enhancements</w:t>
      </w:r>
    </w:p>
    <w:p w14:paraId="6384EA7C" w14:textId="77777777" w:rsidR="005C7626" w:rsidRPr="005C7626" w:rsidRDefault="005C7626" w:rsidP="009C10C7">
      <w:pPr>
        <w:numPr>
          <w:ilvl w:val="0"/>
          <w:numId w:val="20"/>
        </w:numPr>
        <w:spacing w:after="240"/>
        <w:ind w:left="714" w:hanging="357"/>
        <w:rPr>
          <w:rFonts w:eastAsia="Calibri" w:cs="Segoe UI"/>
          <w:szCs w:val="22"/>
        </w:rPr>
      </w:pPr>
      <w:r w:rsidRPr="005C7626">
        <w:rPr>
          <w:rFonts w:eastAsia="Calibri" w:cs="Segoe UI"/>
          <w:szCs w:val="22"/>
        </w:rPr>
        <w:t>Career growth and recruitment opportunities</w:t>
      </w:r>
    </w:p>
    <w:p w14:paraId="79FA46E9" w14:textId="5A72CF5A" w:rsidR="005C7626" w:rsidRPr="005C7626" w:rsidRDefault="005C7626" w:rsidP="002B7A80">
      <w:pPr>
        <w:spacing w:after="240"/>
        <w:rPr>
          <w:rFonts w:eastAsia="Calibri" w:cs="Segoe UI"/>
          <w:szCs w:val="22"/>
        </w:rPr>
      </w:pPr>
      <w:r w:rsidRPr="005C7626">
        <w:rPr>
          <w:rFonts w:eastAsia="Calibri" w:cs="Segoe UI"/>
          <w:szCs w:val="22"/>
        </w:rPr>
        <w:t xml:space="preserve">Our GEAP demonstrates our commitment to ensuring equitable access to opportunities, responsibilities, resources and outcomes for all employees. A gender diverse workforce will realise: </w:t>
      </w:r>
    </w:p>
    <w:p w14:paraId="117F4AC3" w14:textId="7231B33B" w:rsidR="005C7626" w:rsidRPr="002B7A80" w:rsidRDefault="00320B66" w:rsidP="009C10C7">
      <w:pPr>
        <w:numPr>
          <w:ilvl w:val="0"/>
          <w:numId w:val="20"/>
        </w:numPr>
        <w:spacing w:after="240"/>
        <w:contextualSpacing/>
        <w:rPr>
          <w:rFonts w:eastAsia="Calibri" w:cs="Segoe UI"/>
          <w:szCs w:val="22"/>
        </w:rPr>
      </w:pPr>
      <w:r w:rsidRPr="002B7A80">
        <w:rPr>
          <w:rFonts w:eastAsia="Calibri" w:cs="Segoe UI"/>
          <w:szCs w:val="22"/>
        </w:rPr>
        <w:t>Improved</w:t>
      </w:r>
      <w:r w:rsidR="005C7626" w:rsidRPr="002B7A80">
        <w:rPr>
          <w:rFonts w:eastAsia="Calibri" w:cs="Segoe UI"/>
          <w:szCs w:val="22"/>
        </w:rPr>
        <w:t xml:space="preserve"> efficiency and productivity</w:t>
      </w:r>
    </w:p>
    <w:p w14:paraId="5B63E6E4" w14:textId="10AFFEB1" w:rsidR="005C7626" w:rsidRPr="002B7A80" w:rsidRDefault="005C7626" w:rsidP="009C10C7">
      <w:pPr>
        <w:numPr>
          <w:ilvl w:val="0"/>
          <w:numId w:val="20"/>
        </w:numPr>
        <w:spacing w:after="240"/>
        <w:contextualSpacing/>
        <w:rPr>
          <w:rFonts w:eastAsia="Calibri" w:cs="Segoe UI"/>
          <w:szCs w:val="22"/>
        </w:rPr>
      </w:pPr>
      <w:r w:rsidRPr="002B7A80">
        <w:rPr>
          <w:rFonts w:eastAsia="Calibri" w:cs="Segoe UI"/>
          <w:szCs w:val="22"/>
        </w:rPr>
        <w:t>Innovation and creativity as a result of diverse perspectives</w:t>
      </w:r>
    </w:p>
    <w:p w14:paraId="229DA0AE" w14:textId="24AFB470" w:rsidR="005C7626" w:rsidRPr="002B7A80" w:rsidRDefault="005C7626" w:rsidP="009C10C7">
      <w:pPr>
        <w:numPr>
          <w:ilvl w:val="0"/>
          <w:numId w:val="20"/>
        </w:numPr>
        <w:spacing w:after="240"/>
        <w:contextualSpacing/>
        <w:rPr>
          <w:rFonts w:eastAsia="Calibri" w:cs="Segoe UI"/>
          <w:szCs w:val="22"/>
        </w:rPr>
      </w:pPr>
      <w:r w:rsidRPr="002B7A80">
        <w:rPr>
          <w:rFonts w:eastAsia="Calibri" w:cs="Segoe UI"/>
          <w:szCs w:val="22"/>
        </w:rPr>
        <w:t>Improved access and retention of talent due to an inclusive culture</w:t>
      </w:r>
    </w:p>
    <w:p w14:paraId="142A039D" w14:textId="1600E847" w:rsidR="005C7626" w:rsidRPr="002B7A80" w:rsidRDefault="005C7626" w:rsidP="009C10C7">
      <w:pPr>
        <w:numPr>
          <w:ilvl w:val="0"/>
          <w:numId w:val="20"/>
        </w:numPr>
        <w:spacing w:after="240"/>
        <w:ind w:left="714" w:hanging="357"/>
        <w:rPr>
          <w:rFonts w:eastAsia="Calibri" w:cs="Segoe UI"/>
          <w:szCs w:val="22"/>
        </w:rPr>
      </w:pPr>
      <w:r w:rsidRPr="002B7A80">
        <w:rPr>
          <w:rFonts w:eastAsia="Calibri" w:cs="Segoe UI"/>
          <w:szCs w:val="22"/>
        </w:rPr>
        <w:t>Positive workplace culture where diversity of thought is valued</w:t>
      </w:r>
    </w:p>
    <w:p w14:paraId="53592B4E" w14:textId="68918119" w:rsidR="005C7626" w:rsidRPr="005C7626" w:rsidRDefault="005C7626" w:rsidP="002B7A80">
      <w:pPr>
        <w:spacing w:after="240"/>
        <w:rPr>
          <w:rFonts w:eastAsia="Calibri" w:cs="Segoe UI"/>
          <w:szCs w:val="22"/>
        </w:rPr>
      </w:pPr>
      <w:r w:rsidRPr="005C7626">
        <w:rPr>
          <w:rFonts w:eastAsia="Calibri" w:cs="Segoe UI"/>
          <w:szCs w:val="22"/>
        </w:rPr>
        <w:t xml:space="preserve">In a broader sense, VGSO acknowledges gender equality as a human right, a precondition for the prevention of family violence and other forms of violence against </w:t>
      </w:r>
      <w:r w:rsidRPr="006B3859">
        <w:rPr>
          <w:rFonts w:eastAsia="Calibri" w:cs="Segoe UI"/>
          <w:szCs w:val="22"/>
        </w:rPr>
        <w:t>women and girls</w:t>
      </w:r>
      <w:r w:rsidRPr="005C7626">
        <w:rPr>
          <w:rFonts w:eastAsia="Calibri" w:cs="Segoe UI"/>
          <w:szCs w:val="22"/>
        </w:rPr>
        <w:t xml:space="preserve"> and essential for an economically prosperous, safe and healthy society. </w:t>
      </w:r>
    </w:p>
    <w:p w14:paraId="73192599" w14:textId="55FB5EBE" w:rsidR="00AE77FA" w:rsidRDefault="005C7626" w:rsidP="002B7A80">
      <w:pPr>
        <w:spacing w:after="240"/>
        <w:rPr>
          <w:rFonts w:eastAsia="Calibri" w:cs="Segoe UI"/>
          <w:szCs w:val="22"/>
        </w:rPr>
      </w:pPr>
      <w:r w:rsidRPr="005C7626">
        <w:rPr>
          <w:rFonts w:eastAsia="Calibri" w:cs="Segoe UI"/>
          <w:szCs w:val="22"/>
        </w:rPr>
        <w:t xml:space="preserve">I, along with VGSO's </w:t>
      </w:r>
      <w:r w:rsidR="000D45D3">
        <w:rPr>
          <w:rFonts w:eastAsia="Calibri" w:cs="Segoe UI"/>
          <w:szCs w:val="22"/>
        </w:rPr>
        <w:t>ELT</w:t>
      </w:r>
      <w:r w:rsidRPr="005C7626">
        <w:rPr>
          <w:rFonts w:eastAsia="Calibri" w:cs="Segoe UI"/>
          <w:szCs w:val="22"/>
        </w:rPr>
        <w:t>, fully endorse the actions within our GEAP and recognise the significant opportunities identified to further embed a gender equitable workplace culture at VGSO.</w:t>
      </w:r>
    </w:p>
    <w:p w14:paraId="09D33BF2" w14:textId="4C0D3057" w:rsidR="002B7A80" w:rsidRDefault="00F7460F" w:rsidP="002B7A80">
      <w:pPr>
        <w:spacing w:after="240"/>
        <w:rPr>
          <w:rFonts w:eastAsia="Calibri" w:cs="Segoe UI"/>
          <w:b/>
          <w:szCs w:val="22"/>
        </w:rPr>
      </w:pPr>
      <w:r>
        <w:rPr>
          <w:rFonts w:eastAsia="Calibri" w:cs="Segoe UI"/>
          <w:noProof/>
          <w:szCs w:val="22"/>
          <w:lang w:eastAsia="en-AU"/>
        </w:rPr>
        <w:drawing>
          <wp:anchor distT="0" distB="0" distL="114300" distR="114300" simplePos="0" relativeHeight="251768832" behindDoc="0" locked="0" layoutInCell="1" allowOverlap="1" wp14:anchorId="177EF7DF" wp14:editId="2BD6F548">
            <wp:simplePos x="0" y="0"/>
            <wp:positionH relativeFrom="column">
              <wp:posOffset>16510</wp:posOffset>
            </wp:positionH>
            <wp:positionV relativeFrom="paragraph">
              <wp:posOffset>49733</wp:posOffset>
            </wp:positionV>
            <wp:extent cx="800100" cy="80010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14:sizeRelH relativeFrom="page">
              <wp14:pctWidth>0</wp14:pctWidth>
            </wp14:sizeRelH>
            <wp14:sizeRelV relativeFrom="page">
              <wp14:pctHeight>0</wp14:pctHeight>
            </wp14:sizeRelV>
          </wp:anchor>
        </w:drawing>
      </w:r>
    </w:p>
    <w:p w14:paraId="0B0E8935" w14:textId="3696A38D" w:rsidR="00DF01D5" w:rsidRDefault="00891376" w:rsidP="002B7A80">
      <w:pPr>
        <w:spacing w:after="240"/>
        <w:rPr>
          <w:rFonts w:eastAsia="Calibri" w:cs="Segoe UI"/>
          <w:szCs w:val="22"/>
        </w:rPr>
        <w:sectPr w:rsidR="00DF01D5" w:rsidSect="00F42BA7">
          <w:type w:val="continuous"/>
          <w:pgSz w:w="11906" w:h="16838" w:code="9"/>
          <w:pgMar w:top="1440" w:right="1080" w:bottom="1440" w:left="1080" w:header="680" w:footer="454" w:gutter="0"/>
          <w:cols w:num="2" w:space="708"/>
          <w:titlePg/>
          <w:docGrid w:linePitch="360"/>
        </w:sectPr>
      </w:pPr>
      <w:r w:rsidRPr="00891376">
        <w:rPr>
          <w:rFonts w:eastAsia="Calibri" w:cs="Segoe UI"/>
          <w:noProof/>
          <w:szCs w:val="22"/>
          <w:lang w:eastAsia="en-AU"/>
        </w:rPr>
        <mc:AlternateContent>
          <mc:Choice Requires="wps">
            <w:drawing>
              <wp:anchor distT="45720" distB="45720" distL="114300" distR="114300" simplePos="0" relativeHeight="251758592" behindDoc="0" locked="0" layoutInCell="1" allowOverlap="1" wp14:anchorId="60D98769" wp14:editId="52DE7936">
                <wp:simplePos x="0" y="0"/>
                <wp:positionH relativeFrom="column">
                  <wp:posOffset>821055</wp:posOffset>
                </wp:positionH>
                <wp:positionV relativeFrom="paragraph">
                  <wp:posOffset>129540</wp:posOffset>
                </wp:positionV>
                <wp:extent cx="2261870" cy="1404620"/>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1404620"/>
                        </a:xfrm>
                        <a:prstGeom prst="rect">
                          <a:avLst/>
                        </a:prstGeom>
                        <a:noFill/>
                        <a:ln w="9525">
                          <a:noFill/>
                          <a:miter lim="800000"/>
                          <a:headEnd/>
                          <a:tailEnd/>
                        </a:ln>
                      </wps:spPr>
                      <wps:txbx>
                        <w:txbxContent>
                          <w:p w14:paraId="322E4516" w14:textId="2093F472" w:rsidR="00F7460F" w:rsidRDefault="00F7460F">
                            <w:r w:rsidRPr="007E6794">
                              <w:rPr>
                                <w:rFonts w:eastAsia="Calibri" w:cs="Segoe UI"/>
                                <w:b/>
                                <w:szCs w:val="22"/>
                              </w:rPr>
                              <w:t>Matthew Hocking,</w:t>
                            </w:r>
                            <w:r>
                              <w:rPr>
                                <w:rFonts w:eastAsia="Calibri" w:cs="Segoe UI"/>
                                <w:b/>
                                <w:szCs w:val="22"/>
                              </w:rPr>
                              <w:br/>
                            </w:r>
                            <w:r w:rsidRPr="005C7626">
                              <w:rPr>
                                <w:rFonts w:eastAsia="Calibri" w:cs="Segoe UI"/>
                                <w:szCs w:val="22"/>
                              </w:rPr>
                              <w:t>Victorian Government Solicitor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D98769" id="_x0000_t202" coordsize="21600,21600" o:spt="202" path="m,l,21600r21600,l21600,xe">
                <v:stroke joinstyle="miter"/>
                <v:path gradientshapeok="t" o:connecttype="rect"/>
              </v:shapetype>
              <v:shape id="Text Box 2" o:spid="_x0000_s1026" type="#_x0000_t202" style="position:absolute;margin-left:64.65pt;margin-top:10.2pt;width:178.1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" filled="f" stroked="f">
                <v:textbox style="mso-fit-shape-to-text:t">
                  <w:txbxContent>
                    <w:p w14:paraId="322E4516" w14:textId="2093F472" w:rsidR="00F7460F" w:rsidRDefault="00F7460F">
                      <w:r w:rsidRPr="007E6794">
                        <w:rPr>
                          <w:rFonts w:eastAsia="Calibri" w:cs="Segoe UI"/>
                          <w:b/>
                          <w:szCs w:val="22"/>
                        </w:rPr>
                        <w:t>Matthew Hocking,</w:t>
                      </w:r>
                      <w:r>
                        <w:rPr>
                          <w:rFonts w:eastAsia="Calibri" w:cs="Segoe UI"/>
                          <w:b/>
                          <w:szCs w:val="22"/>
                        </w:rPr>
                        <w:br/>
                      </w:r>
                      <w:r w:rsidRPr="005C7626">
                        <w:rPr>
                          <w:rFonts w:eastAsia="Calibri" w:cs="Segoe UI"/>
                          <w:szCs w:val="22"/>
                        </w:rPr>
                        <w:t>Victorian Government Solicitor</w:t>
                      </w:r>
                    </w:p>
                  </w:txbxContent>
                </v:textbox>
                <w10:wrap type="square"/>
              </v:shape>
            </w:pict>
          </mc:Fallback>
        </mc:AlternateContent>
      </w:r>
    </w:p>
    <w:p w14:paraId="2FA00A24" w14:textId="40B9982D" w:rsidR="00F54722" w:rsidRPr="00741C0F" w:rsidRDefault="00B2445A" w:rsidP="00F54722">
      <w:pPr>
        <w:rPr>
          <w:noProof/>
          <w:lang w:eastAsia="en-AU"/>
        </w:rPr>
        <w:sectPr w:rsidR="00F54722" w:rsidRPr="00741C0F" w:rsidSect="00767EC4">
          <w:headerReference w:type="first" r:id="rId20"/>
          <w:pgSz w:w="16838" w:h="11906" w:orient="landscape" w:code="9"/>
          <w:pgMar w:top="720" w:right="720" w:bottom="720" w:left="720" w:header="680" w:footer="454" w:gutter="0"/>
          <w:cols w:num="2" w:space="708"/>
          <w:vAlign w:val="center"/>
          <w:titlePg/>
          <w:docGrid w:linePitch="360"/>
        </w:sectPr>
      </w:pPr>
      <w:r>
        <w:rPr>
          <w:noProof/>
          <w:lang w:eastAsia="en-AU"/>
        </w:rPr>
        <w:lastRenderedPageBreak/>
        <w:drawing>
          <wp:anchor distT="0" distB="0" distL="114300" distR="114300" simplePos="0" relativeHeight="251766784" behindDoc="1" locked="0" layoutInCell="1" allowOverlap="1" wp14:anchorId="77B185B6" wp14:editId="2B0FCEB1">
            <wp:simplePos x="0" y="0"/>
            <wp:positionH relativeFrom="page">
              <wp:align>right</wp:align>
            </wp:positionH>
            <wp:positionV relativeFrom="paragraph">
              <wp:posOffset>-836295</wp:posOffset>
            </wp:positionV>
            <wp:extent cx="8633460" cy="7597140"/>
            <wp:effectExtent l="0" t="0" r="0" b="381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8633460" cy="7597140"/>
                    </a:xfrm>
                    <a:prstGeom prst="rect">
                      <a:avLst/>
                    </a:prstGeom>
                    <a:noFill/>
                  </pic:spPr>
                </pic:pic>
              </a:graphicData>
            </a:graphic>
            <wp14:sizeRelH relativeFrom="page">
              <wp14:pctWidth>0</wp14:pctWidth>
            </wp14:sizeRelH>
            <wp14:sizeRelV relativeFrom="page">
              <wp14:pctHeight>0</wp14:pctHeight>
            </wp14:sizeRelV>
          </wp:anchor>
        </w:drawing>
      </w:r>
      <w:r w:rsidR="00F54722" w:rsidRPr="00F54722">
        <w:rPr>
          <w:noProof/>
          <w:lang w:eastAsia="en-AU"/>
        </w:rPr>
        <mc:AlternateContent>
          <mc:Choice Requires="wps">
            <w:drawing>
              <wp:anchor distT="45720" distB="45720" distL="114300" distR="114300" simplePos="0" relativeHeight="251727872" behindDoc="0" locked="0" layoutInCell="1" allowOverlap="1" wp14:anchorId="724E73A3" wp14:editId="4B4F5135">
                <wp:simplePos x="0" y="0"/>
                <wp:positionH relativeFrom="column">
                  <wp:posOffset>-19685</wp:posOffset>
                </wp:positionH>
                <wp:positionV relativeFrom="paragraph">
                  <wp:posOffset>2369185</wp:posOffset>
                </wp:positionV>
                <wp:extent cx="2360930" cy="14046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229F3D4" w14:textId="4D17040A" w:rsidR="00F7460F" w:rsidRPr="00F54722" w:rsidRDefault="00F7460F" w:rsidP="00F54722">
                            <w:pPr>
                              <w:pStyle w:val="Heading1"/>
                              <w:numPr>
                                <w:ilvl w:val="0"/>
                                <w:numId w:val="0"/>
                              </w:numPr>
                              <w:rPr>
                                <w:b/>
                                <w:color w:val="FFFFFF" w:themeColor="background1"/>
                                <w:sz w:val="52"/>
                                <w:szCs w:val="32"/>
                              </w:rPr>
                            </w:pPr>
                            <w:bookmarkStart w:id="1" w:name="_Toc99457740"/>
                            <w:r w:rsidRPr="00F54722">
                              <w:rPr>
                                <w:b/>
                                <w:color w:val="FFFFFF" w:themeColor="background1"/>
                                <w:sz w:val="52"/>
                                <w:szCs w:val="32"/>
                              </w:rPr>
                              <w:t>Our collective commitment</w:t>
                            </w:r>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4E73A3" id="_x0000_s1027" type="#_x0000_t202" style="position:absolute;margin-left:-1.55pt;margin-top:186.55pt;width:185.9pt;height:110.6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" filled="f" stroked="f">
                <v:textbox style="mso-fit-shape-to-text:t">
                  <w:txbxContent>
                    <w:p w14:paraId="4229F3D4" w14:textId="4D17040A" w:rsidR="00F7460F" w:rsidRPr="00F54722" w:rsidRDefault="00F7460F" w:rsidP="00F54722">
                      <w:pPr>
                        <w:pStyle w:val="Heading1"/>
                        <w:numPr>
                          <w:ilvl w:val="0"/>
                          <w:numId w:val="0"/>
                        </w:numPr>
                        <w:rPr>
                          <w:b/>
                          <w:color w:val="FFFFFF" w:themeColor="background1"/>
                          <w:sz w:val="52"/>
                          <w:szCs w:val="32"/>
                        </w:rPr>
                      </w:pPr>
                      <w:bookmarkStart w:id="2" w:name="_Toc99457740"/>
                      <w:r w:rsidRPr="00F54722">
                        <w:rPr>
                          <w:b/>
                          <w:color w:val="FFFFFF" w:themeColor="background1"/>
                          <w:sz w:val="52"/>
                          <w:szCs w:val="32"/>
                        </w:rPr>
                        <w:t>Our collective commitment</w:t>
                      </w:r>
                      <w:bookmarkEnd w:id="2"/>
                    </w:p>
                  </w:txbxContent>
                </v:textbox>
                <w10:wrap type="square"/>
              </v:shape>
            </w:pict>
          </mc:Fallback>
        </mc:AlternateContent>
      </w:r>
      <w:r w:rsidR="00F54722">
        <w:rPr>
          <w:noProof/>
          <w:lang w:eastAsia="en-AU"/>
        </w:rPr>
        <w:drawing>
          <wp:anchor distT="0" distB="0" distL="114300" distR="114300" simplePos="0" relativeHeight="251728896" behindDoc="0" locked="0" layoutInCell="1" allowOverlap="1" wp14:anchorId="643D1C9F" wp14:editId="5B35F329">
            <wp:simplePos x="0" y="0"/>
            <wp:positionH relativeFrom="column">
              <wp:posOffset>-124460</wp:posOffset>
            </wp:positionH>
            <wp:positionV relativeFrom="paragraph">
              <wp:posOffset>6071870</wp:posOffset>
            </wp:positionV>
            <wp:extent cx="2587625" cy="441325"/>
            <wp:effectExtent l="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GSO_BrandSignature_Horizontal_WHT.png"/>
                    <pic:cNvPicPr/>
                  </pic:nvPicPr>
                  <pic:blipFill>
                    <a:blip r:embed="rId22" cstate="email">
                      <a:extLst>
                        <a:ext uri="{28A0092B-C50C-407E-A947-70E740481C1C}">
                          <a14:useLocalDpi xmlns:a14="http://schemas.microsoft.com/office/drawing/2010/main" val="0"/>
                        </a:ext>
                      </a:extLst>
                    </a:blip>
                    <a:stretch>
                      <a:fillRect/>
                    </a:stretch>
                  </pic:blipFill>
                  <pic:spPr>
                    <a:xfrm>
                      <a:off x="0" y="0"/>
                      <a:ext cx="2587625" cy="441325"/>
                    </a:xfrm>
                    <a:prstGeom prst="rect">
                      <a:avLst/>
                    </a:prstGeom>
                  </pic:spPr>
                </pic:pic>
              </a:graphicData>
            </a:graphic>
            <wp14:sizeRelH relativeFrom="margin">
              <wp14:pctWidth>0</wp14:pctWidth>
            </wp14:sizeRelH>
            <wp14:sizeRelV relativeFrom="margin">
              <wp14:pctHeight>0</wp14:pctHeight>
            </wp14:sizeRelV>
          </wp:anchor>
        </w:drawing>
      </w:r>
      <w:r w:rsidR="00F54722" w:rsidRPr="00F54722">
        <w:rPr>
          <w:noProof/>
          <w:lang w:eastAsia="en-AU"/>
        </w:rPr>
        <mc:AlternateContent>
          <mc:Choice Requires="wpg">
            <w:drawing>
              <wp:anchor distT="0" distB="0" distL="114300" distR="114300" simplePos="0" relativeHeight="251655166" behindDoc="0" locked="0" layoutInCell="1" allowOverlap="1" wp14:anchorId="31E44C98" wp14:editId="3FBE58EA">
                <wp:simplePos x="0" y="0"/>
                <wp:positionH relativeFrom="column">
                  <wp:posOffset>-457200</wp:posOffset>
                </wp:positionH>
                <wp:positionV relativeFrom="paragraph">
                  <wp:posOffset>-853440</wp:posOffset>
                </wp:positionV>
                <wp:extent cx="4587240" cy="7593965"/>
                <wp:effectExtent l="0" t="0" r="3810" b="6985"/>
                <wp:wrapNone/>
                <wp:docPr id="16" name="Group 1"/>
                <wp:cNvGraphicFramePr/>
                <a:graphic xmlns:a="http://schemas.openxmlformats.org/drawingml/2006/main">
                  <a:graphicData uri="http://schemas.microsoft.com/office/word/2010/wordprocessingGroup">
                    <wpg:wgp>
                      <wpg:cNvGrpSpPr/>
                      <wpg:grpSpPr>
                        <a:xfrm>
                          <a:off x="0" y="0"/>
                          <a:ext cx="4587240" cy="7593965"/>
                          <a:chOff x="0" y="0"/>
                          <a:chExt cx="8636012" cy="6912771"/>
                        </a:xfrm>
                        <a:solidFill>
                          <a:srgbClr val="172750"/>
                        </a:solidFill>
                      </wpg:grpSpPr>
                      <wps:wsp>
                        <wps:cNvPr id="17" name="Rectangle 17"/>
                        <wps:cNvSpPr/>
                        <wps:spPr>
                          <a:xfrm>
                            <a:off x="0" y="2"/>
                            <a:ext cx="4903987" cy="6912769"/>
                          </a:xfrm>
                          <a:prstGeom prst="rect">
                            <a:avLst/>
                          </a:prstGeom>
                          <a:grpFill/>
                          <a:ln w="12700" cap="flat" cmpd="sng" algn="ctr">
                            <a:noFill/>
                            <a:prstDash val="solid"/>
                            <a:miter lim="800000"/>
                          </a:ln>
                          <a:effectLst/>
                        </wps:spPr>
                        <wps:bodyPr rtlCol="0" anchor="ctr"/>
                      </wps:wsp>
                      <wps:wsp>
                        <wps:cNvPr id="19" name="Right Triangle 19"/>
                        <wps:cNvSpPr/>
                        <wps:spPr>
                          <a:xfrm>
                            <a:off x="4903986" y="0"/>
                            <a:ext cx="3732026" cy="6912770"/>
                          </a:xfrm>
                          <a:prstGeom prst="rtTriangle">
                            <a:avLst/>
                          </a:prstGeom>
                          <a:grpFill/>
                          <a:ln w="12700" cap="flat" cmpd="sng" algn="ctr">
                            <a:no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566786F5" id="Group 1" o:spid="_x0000_s1026" style="position:absolute;margin-left:-36pt;margin-top:-67.2pt;width:361.2pt;height:597.95pt;z-index:251655166;mso-width-relative:margin;mso-height-relative:margin" coordsize="86360,6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">
                <v:rect id="Rectangle 17" o:spid="_x0000_s1027" style="position:absolute;width:49039;height:69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" filled="f"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19" o:spid="_x0000_s1028" type="#_x0000_t6" style="position:absolute;left:49039;width:37321;height:69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" filled="f" stroked="f" strokeweight="1pt"/>
              </v:group>
            </w:pict>
          </mc:Fallback>
        </mc:AlternateContent>
      </w:r>
      <w:r w:rsidR="00F54722" w:rsidRPr="00F54722">
        <w:rPr>
          <w:noProof/>
          <w:lang w:eastAsia="en-AU"/>
        </w:rPr>
        <w:t xml:space="preserve"> </w:t>
      </w:r>
    </w:p>
    <w:p w14:paraId="59B035A0" w14:textId="1555FA45" w:rsidR="00F35939" w:rsidRPr="00315038" w:rsidRDefault="00F35939" w:rsidP="00D15E88">
      <w:pPr>
        <w:pStyle w:val="Heading1"/>
        <w:numPr>
          <w:ilvl w:val="0"/>
          <w:numId w:val="0"/>
        </w:numPr>
        <w:pBdr>
          <w:bottom w:val="single" w:sz="18" w:space="1" w:color="172750"/>
        </w:pBdr>
        <w:rPr>
          <w:rFonts w:eastAsia="Calibri"/>
          <w:b/>
          <w:color w:val="172750"/>
          <w:sz w:val="32"/>
        </w:rPr>
      </w:pPr>
      <w:bookmarkStart w:id="2" w:name="_Toc99457741"/>
      <w:r w:rsidRPr="00315038">
        <w:rPr>
          <w:rFonts w:eastAsia="Calibri"/>
          <w:b/>
          <w:color w:val="172750"/>
          <w:sz w:val="32"/>
        </w:rPr>
        <w:lastRenderedPageBreak/>
        <w:t xml:space="preserve">About </w:t>
      </w:r>
      <w:r w:rsidR="00F65225" w:rsidRPr="00315038">
        <w:rPr>
          <w:rFonts w:eastAsia="Calibri"/>
          <w:b/>
          <w:color w:val="172750"/>
          <w:sz w:val="32"/>
        </w:rPr>
        <w:t>VGSO</w:t>
      </w:r>
      <w:bookmarkEnd w:id="2"/>
    </w:p>
    <w:p w14:paraId="64AC9131" w14:textId="77777777" w:rsidR="00BB523E" w:rsidRDefault="00BB523E" w:rsidP="004B2D05">
      <w:pPr>
        <w:pStyle w:val="LDStandardBodyText"/>
        <w:sectPr w:rsidR="00BB523E" w:rsidSect="00BB523E">
          <w:headerReference w:type="first" r:id="rId23"/>
          <w:pgSz w:w="11906" w:h="16838" w:code="9"/>
          <w:pgMar w:top="720" w:right="720" w:bottom="720" w:left="720" w:header="680" w:footer="454" w:gutter="0"/>
          <w:cols w:space="708"/>
          <w:titlePg/>
          <w:docGrid w:linePitch="360"/>
        </w:sectPr>
      </w:pPr>
    </w:p>
    <w:p w14:paraId="58062662" w14:textId="6DCC7CB2" w:rsidR="00F35939" w:rsidRPr="00F35939" w:rsidRDefault="00F35939" w:rsidP="004B2D05">
      <w:pPr>
        <w:pStyle w:val="LDStandardBodyText"/>
        <w:rPr>
          <w:b/>
        </w:rPr>
      </w:pPr>
      <w:r w:rsidRPr="00F35939">
        <w:t>VGSO provides responsive legal services exclusively for the Victorian Government and public sector. Our place within government ensures we are at the centre of legal change, reform and problem-solving. We operate as a service-driven legal professional practice and strive for excellence in this competitive environment. In all aspects of our operations, we aim to role model and live by our values: Responsiveness, Integrity, Insight, Collaboration and Excellence.</w:t>
      </w:r>
    </w:p>
    <w:p w14:paraId="539FE336" w14:textId="2BCFC7B5" w:rsidR="00981744" w:rsidRDefault="00150E34" w:rsidP="004B2D05">
      <w:pPr>
        <w:pStyle w:val="LDStandardBodyText"/>
      </w:pPr>
      <w:r>
        <w:rPr>
          <w:lang w:eastAsia="en-AU"/>
        </w:rPr>
        <w:t>We know that o</w:t>
      </w:r>
      <w:r w:rsidR="00000A00">
        <w:rPr>
          <w:lang w:eastAsia="en-AU"/>
        </w:rPr>
        <w:t xml:space="preserve">rganisations that embrace diversity and inclusion experience higher levels of engagement and creativity in the workplace. </w:t>
      </w:r>
      <w:r w:rsidR="00F175A2">
        <w:rPr>
          <w:lang w:eastAsia="en-AU"/>
        </w:rPr>
        <w:t>VGSO</w:t>
      </w:r>
      <w:r w:rsidR="00AE77FA">
        <w:t xml:space="preserve"> currently employ</w:t>
      </w:r>
      <w:r w:rsidR="00F175A2">
        <w:t>s</w:t>
      </w:r>
      <w:r w:rsidR="00AE77FA">
        <w:t xml:space="preserve"> </w:t>
      </w:r>
      <w:r w:rsidR="00981744">
        <w:t>320 individuals that bring their unique strengths, perspectives</w:t>
      </w:r>
      <w:r w:rsidR="00981744" w:rsidRPr="00981744">
        <w:t xml:space="preserve"> </w:t>
      </w:r>
      <w:r w:rsidR="00981744" w:rsidRPr="00F35939">
        <w:t>and personal attributes</w:t>
      </w:r>
      <w:r w:rsidR="00981744">
        <w:t xml:space="preserve"> to create a rich and vibrant culture. We value</w:t>
      </w:r>
      <w:r w:rsidR="00AE77FA" w:rsidRPr="00F35939">
        <w:t xml:space="preserve"> individuality </w:t>
      </w:r>
      <w:r w:rsidR="00AE77FA">
        <w:t xml:space="preserve">and </w:t>
      </w:r>
      <w:r w:rsidR="00981744">
        <w:t xml:space="preserve">encourage </w:t>
      </w:r>
      <w:r w:rsidR="00AE77FA">
        <w:t>collaboration and</w:t>
      </w:r>
      <w:r w:rsidR="00981744">
        <w:t xml:space="preserve"> creativity - bringing together diverse ways of thinking into how we work</w:t>
      </w:r>
      <w:r w:rsidR="00F175A2">
        <w:t>, make decisions and deliver value for our clients</w:t>
      </w:r>
      <w:r w:rsidR="00981744">
        <w:t>.</w:t>
      </w:r>
    </w:p>
    <w:p w14:paraId="575E4665" w14:textId="2DBBA642" w:rsidR="00AE77FA" w:rsidRDefault="00981744" w:rsidP="004B2D05">
      <w:pPr>
        <w:pStyle w:val="LDStandardBodyText"/>
      </w:pPr>
      <w:r>
        <w:t xml:space="preserve">As an organisation - we pride ourselves in being a workplace that encourages flexibility to assist our employees to balance work </w:t>
      </w:r>
      <w:r w:rsidR="00320B66">
        <w:t>and non-work commitments. 77</w:t>
      </w:r>
      <w:r>
        <w:t xml:space="preserve">% of our employees </w:t>
      </w:r>
      <w:r w:rsidR="00E56FB3">
        <w:t xml:space="preserve">and </w:t>
      </w:r>
      <w:r w:rsidR="0091327A">
        <w:t>78</w:t>
      </w:r>
      <w:r w:rsidR="00E56FB3">
        <w:t xml:space="preserve">% of our ELT </w:t>
      </w:r>
      <w:r>
        <w:t>comprise of women</w:t>
      </w:r>
      <w:r w:rsidR="000D45D3">
        <w:t xml:space="preserve"> (as at 30 June 2021)</w:t>
      </w:r>
      <w:r w:rsidR="00E56FB3">
        <w:t xml:space="preserve">. </w:t>
      </w:r>
      <w:r w:rsidR="00AE77FA" w:rsidRPr="00F35939">
        <w:t xml:space="preserve">Our leaders are visible and </w:t>
      </w:r>
      <w:r w:rsidR="00AE77FA">
        <w:t xml:space="preserve">lead by example </w:t>
      </w:r>
      <w:r w:rsidR="00E56FB3">
        <w:t xml:space="preserve">to drive a compassionate, caring and inclusive culture. </w:t>
      </w:r>
    </w:p>
    <w:p w14:paraId="65742A2A" w14:textId="70728270" w:rsidR="00E56FB3" w:rsidRDefault="00E56FB3" w:rsidP="004B2D05">
      <w:pPr>
        <w:keepNext/>
        <w:keepLines/>
        <w:spacing w:after="240"/>
        <w:rPr>
          <w:rFonts w:cs="Segoe UI"/>
          <w:b/>
          <w:bCs/>
          <w:color w:val="000000"/>
          <w:lang w:eastAsia="en-AU"/>
        </w:rPr>
      </w:pPr>
      <w:r w:rsidRPr="00E56FB3">
        <w:rPr>
          <w:rFonts w:eastAsia="Segoe UI" w:cs="Times New Roman"/>
          <w:b/>
          <w:color w:val="172750"/>
          <w:kern w:val="24"/>
        </w:rPr>
        <w:t xml:space="preserve">Our commitment to diversity and inclusion at </w:t>
      </w:r>
      <w:r w:rsidR="00F65225">
        <w:rPr>
          <w:rFonts w:eastAsia="Segoe UI" w:cs="Times New Roman"/>
          <w:b/>
          <w:color w:val="172750"/>
          <w:kern w:val="24"/>
        </w:rPr>
        <w:t>VGSO</w:t>
      </w:r>
    </w:p>
    <w:p w14:paraId="34827E8D" w14:textId="2B45A63A" w:rsidR="00E56FB3" w:rsidRDefault="00291ECE" w:rsidP="004B2D05">
      <w:pPr>
        <w:pStyle w:val="LDStandardBodyText"/>
        <w:rPr>
          <w:lang w:eastAsia="en-AU"/>
        </w:rPr>
      </w:pPr>
      <w:r>
        <w:rPr>
          <w:lang w:eastAsia="en-AU"/>
        </w:rPr>
        <w:t>VGSO's</w:t>
      </w:r>
      <w:r w:rsidR="00E56FB3">
        <w:rPr>
          <w:lang w:eastAsia="en-AU"/>
        </w:rPr>
        <w:t xml:space="preserve"> Diversity and Inclusion (D&amp;I) Committee was</w:t>
      </w:r>
      <w:r w:rsidR="00320B66">
        <w:rPr>
          <w:lang w:eastAsia="en-AU"/>
        </w:rPr>
        <w:t xml:space="preserve"> established</w:t>
      </w:r>
      <w:r w:rsidR="00E56FB3">
        <w:rPr>
          <w:lang w:eastAsia="en-AU"/>
        </w:rPr>
        <w:t xml:space="preserve"> in 2017 to provide representation for different perspectives</w:t>
      </w:r>
      <w:r w:rsidR="00000A00">
        <w:rPr>
          <w:lang w:eastAsia="en-AU"/>
        </w:rPr>
        <w:t xml:space="preserve"> and meaningful participation towards</w:t>
      </w:r>
      <w:r w:rsidR="00150E34">
        <w:rPr>
          <w:lang w:eastAsia="en-AU"/>
        </w:rPr>
        <w:t xml:space="preserve"> shaping</w:t>
      </w:r>
      <w:r w:rsidR="00000A00">
        <w:rPr>
          <w:lang w:eastAsia="en-AU"/>
        </w:rPr>
        <w:t xml:space="preserve"> our culture</w:t>
      </w:r>
      <w:r w:rsidR="00E56FB3">
        <w:rPr>
          <w:lang w:eastAsia="en-AU"/>
        </w:rPr>
        <w:t xml:space="preserve">. Since its inception, the D&amp;I </w:t>
      </w:r>
      <w:r w:rsidR="00000A00">
        <w:rPr>
          <w:lang w:eastAsia="en-AU"/>
        </w:rPr>
        <w:t>Committee have championed</w:t>
      </w:r>
      <w:r w:rsidR="00E56FB3">
        <w:rPr>
          <w:lang w:eastAsia="en-AU"/>
        </w:rPr>
        <w:t xml:space="preserve"> </w:t>
      </w:r>
      <w:r w:rsidR="00000A00">
        <w:rPr>
          <w:lang w:eastAsia="en-AU"/>
        </w:rPr>
        <w:t xml:space="preserve">a range of </w:t>
      </w:r>
      <w:r w:rsidR="00E56FB3">
        <w:rPr>
          <w:lang w:eastAsia="en-AU"/>
        </w:rPr>
        <w:t>diversity initiatives across the organisation</w:t>
      </w:r>
      <w:r w:rsidR="00000A00">
        <w:rPr>
          <w:lang w:eastAsia="en-AU"/>
        </w:rPr>
        <w:t>,</w:t>
      </w:r>
      <w:r w:rsidR="00E56FB3">
        <w:rPr>
          <w:lang w:eastAsia="en-AU"/>
        </w:rPr>
        <w:t xml:space="preserve"> </w:t>
      </w:r>
      <w:r w:rsidR="00000A00">
        <w:rPr>
          <w:lang w:eastAsia="en-AU"/>
        </w:rPr>
        <w:t xml:space="preserve">geared towards </w:t>
      </w:r>
      <w:r w:rsidR="00E56FB3">
        <w:rPr>
          <w:lang w:eastAsia="en-AU"/>
        </w:rPr>
        <w:t>promot</w:t>
      </w:r>
      <w:r w:rsidR="00000A00">
        <w:rPr>
          <w:lang w:eastAsia="en-AU"/>
        </w:rPr>
        <w:t>ing</w:t>
      </w:r>
      <w:r w:rsidR="00E56FB3">
        <w:rPr>
          <w:lang w:eastAsia="en-AU"/>
        </w:rPr>
        <w:t xml:space="preserve"> a</w:t>
      </w:r>
      <w:r w:rsidR="00000A00">
        <w:rPr>
          <w:lang w:eastAsia="en-AU"/>
        </w:rPr>
        <w:t>n</w:t>
      </w:r>
      <w:r w:rsidR="00E56FB3">
        <w:rPr>
          <w:lang w:eastAsia="en-AU"/>
        </w:rPr>
        <w:t xml:space="preserve"> inclusive culture</w:t>
      </w:r>
      <w:r w:rsidR="0050660C">
        <w:rPr>
          <w:lang w:eastAsia="en-AU"/>
        </w:rPr>
        <w:t xml:space="preserve"> </w:t>
      </w:r>
      <w:r w:rsidR="00000A00">
        <w:rPr>
          <w:lang w:eastAsia="en-AU"/>
        </w:rPr>
        <w:t xml:space="preserve">for all. </w:t>
      </w:r>
    </w:p>
    <w:p w14:paraId="0A121C4F" w14:textId="61F91102" w:rsidR="00E64AED" w:rsidRPr="00291ECE" w:rsidRDefault="00CD2C49" w:rsidP="00291ECE">
      <w:pPr>
        <w:pStyle w:val="NormalWeb"/>
        <w:spacing w:before="0" w:beforeAutospacing="0" w:after="0" w:afterAutospacing="0"/>
        <w:rPr>
          <w:rFonts w:ascii="Segoe UI" w:eastAsiaTheme="minorHAnsi" w:hAnsi="Segoe UI" w:cstheme="minorBidi"/>
          <w:sz w:val="22"/>
        </w:rPr>
      </w:pPr>
      <w:r w:rsidRPr="00291ECE">
        <w:rPr>
          <w:noProof/>
        </w:rPr>
        <mc:AlternateContent>
          <mc:Choice Requires="wps">
            <w:drawing>
              <wp:anchor distT="0" distB="0" distL="114300" distR="114300" simplePos="0" relativeHeight="251755520" behindDoc="1" locked="0" layoutInCell="1" allowOverlap="1" wp14:anchorId="20EED452" wp14:editId="6B453151">
                <wp:simplePos x="0" y="0"/>
                <wp:positionH relativeFrom="column">
                  <wp:posOffset>4532427</wp:posOffset>
                </wp:positionH>
                <wp:positionV relativeFrom="paragraph">
                  <wp:posOffset>5080</wp:posOffset>
                </wp:positionV>
                <wp:extent cx="1040765" cy="1012825"/>
                <wp:effectExtent l="0" t="0" r="26035" b="15875"/>
                <wp:wrapNone/>
                <wp:docPr id="164" name="Oval 164"/>
                <wp:cNvGraphicFramePr/>
                <a:graphic xmlns:a="http://schemas.openxmlformats.org/drawingml/2006/main">
                  <a:graphicData uri="http://schemas.microsoft.com/office/word/2010/wordprocessingShape">
                    <wps:wsp>
                      <wps:cNvSpPr/>
                      <wps:spPr>
                        <a:xfrm>
                          <a:off x="0" y="0"/>
                          <a:ext cx="1040765" cy="1012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D5910E" id="Oval 164" o:spid="_x0000_s1026" style="position:absolute;margin-left:356.9pt;margin-top:.4pt;width:81.95pt;height:79.75pt;z-index:-25156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" fillcolor="#172750 [3204]" strokecolor="#0b1327 [1604]" strokeweight="2pt"/>
            </w:pict>
          </mc:Fallback>
        </mc:AlternateContent>
      </w:r>
      <w:r w:rsidR="00000A00" w:rsidRPr="00291ECE">
        <w:rPr>
          <w:rFonts w:ascii="Segoe UI" w:eastAsiaTheme="minorHAnsi" w:hAnsi="Segoe UI" w:cstheme="minorBidi"/>
          <w:sz w:val="22"/>
        </w:rPr>
        <w:t>Our D&amp;</w:t>
      </w:r>
      <w:r w:rsidR="00320B66" w:rsidRPr="00291ECE">
        <w:rPr>
          <w:rFonts w:ascii="Segoe UI" w:eastAsiaTheme="minorHAnsi" w:hAnsi="Segoe UI" w:cstheme="minorBidi"/>
          <w:sz w:val="22"/>
        </w:rPr>
        <w:t>I C</w:t>
      </w:r>
      <w:r w:rsidR="00000A00" w:rsidRPr="00291ECE">
        <w:rPr>
          <w:rFonts w:ascii="Segoe UI" w:eastAsiaTheme="minorHAnsi" w:hAnsi="Segoe UI" w:cstheme="minorBidi"/>
          <w:sz w:val="22"/>
        </w:rPr>
        <w:t xml:space="preserve">ommittee </w:t>
      </w:r>
      <w:r w:rsidR="00320B66" w:rsidRPr="00291ECE">
        <w:rPr>
          <w:rFonts w:ascii="Segoe UI" w:eastAsiaTheme="minorHAnsi" w:hAnsi="Segoe UI" w:cstheme="minorBidi"/>
          <w:sz w:val="22"/>
        </w:rPr>
        <w:t xml:space="preserve">includes </w:t>
      </w:r>
      <w:r w:rsidR="00000A00" w:rsidRPr="00291ECE">
        <w:rPr>
          <w:rFonts w:ascii="Segoe UI" w:eastAsiaTheme="minorHAnsi" w:hAnsi="Segoe UI" w:cstheme="minorBidi"/>
          <w:sz w:val="22"/>
        </w:rPr>
        <w:t>enthusiastic individuals</w:t>
      </w:r>
      <w:r w:rsidR="00320B66" w:rsidRPr="00291ECE">
        <w:rPr>
          <w:rFonts w:ascii="Segoe UI" w:eastAsiaTheme="minorHAnsi" w:hAnsi="Segoe UI" w:cstheme="minorBidi"/>
          <w:sz w:val="22"/>
        </w:rPr>
        <w:t xml:space="preserve">, </w:t>
      </w:r>
      <w:r w:rsidR="00000A00" w:rsidRPr="00291ECE">
        <w:rPr>
          <w:rFonts w:ascii="Segoe UI" w:eastAsiaTheme="minorHAnsi" w:hAnsi="Segoe UI" w:cstheme="minorBidi"/>
          <w:sz w:val="22"/>
        </w:rPr>
        <w:t xml:space="preserve">keen to progress </w:t>
      </w:r>
      <w:r w:rsidR="00F65225" w:rsidRPr="00291ECE">
        <w:rPr>
          <w:rFonts w:ascii="Segoe UI" w:eastAsiaTheme="minorHAnsi" w:hAnsi="Segoe UI" w:cstheme="minorBidi"/>
          <w:sz w:val="22"/>
        </w:rPr>
        <w:t>VGSO</w:t>
      </w:r>
      <w:r w:rsidR="00000A00" w:rsidRPr="00291ECE">
        <w:rPr>
          <w:rFonts w:ascii="Segoe UI" w:eastAsiaTheme="minorHAnsi" w:hAnsi="Segoe UI" w:cstheme="minorBidi"/>
          <w:sz w:val="22"/>
        </w:rPr>
        <w:t>'s D&amp;I agenda and make a genuine</w:t>
      </w:r>
      <w:r w:rsidR="00E56FB3" w:rsidRPr="00291ECE">
        <w:rPr>
          <w:rFonts w:ascii="Segoe UI" w:eastAsiaTheme="minorHAnsi" w:hAnsi="Segoe UI" w:cstheme="minorBidi"/>
          <w:sz w:val="22"/>
        </w:rPr>
        <w:t xml:space="preserve"> difference</w:t>
      </w:r>
      <w:r w:rsidR="00000A00" w:rsidRPr="00291ECE">
        <w:rPr>
          <w:rFonts w:ascii="Segoe UI" w:eastAsiaTheme="minorHAnsi" w:hAnsi="Segoe UI" w:cstheme="minorBidi"/>
          <w:sz w:val="22"/>
        </w:rPr>
        <w:t xml:space="preserve"> to the experiences of our </w:t>
      </w:r>
      <w:r w:rsidR="00320B66" w:rsidRPr="00291ECE">
        <w:rPr>
          <w:rFonts w:ascii="Segoe UI" w:eastAsiaTheme="minorHAnsi" w:hAnsi="Segoe UI" w:cstheme="minorBidi"/>
          <w:sz w:val="22"/>
        </w:rPr>
        <w:t>people</w:t>
      </w:r>
      <w:r w:rsidR="00E56FB3" w:rsidRPr="00291ECE">
        <w:rPr>
          <w:rFonts w:ascii="Segoe UI" w:eastAsiaTheme="minorHAnsi" w:hAnsi="Segoe UI" w:cstheme="minorBidi"/>
          <w:sz w:val="22"/>
        </w:rPr>
        <w:t xml:space="preserve">. </w:t>
      </w:r>
      <w:r w:rsidR="00F65225" w:rsidRPr="00291ECE">
        <w:rPr>
          <w:rFonts w:ascii="Segoe UI" w:eastAsiaTheme="minorHAnsi" w:hAnsi="Segoe UI" w:cstheme="minorBidi"/>
          <w:sz w:val="22"/>
        </w:rPr>
        <w:t>VGSO</w:t>
      </w:r>
      <w:r w:rsidR="00E56FB3" w:rsidRPr="00291ECE">
        <w:rPr>
          <w:rFonts w:ascii="Segoe UI" w:eastAsiaTheme="minorHAnsi" w:hAnsi="Segoe UI" w:cstheme="minorBidi"/>
          <w:sz w:val="22"/>
        </w:rPr>
        <w:t xml:space="preserve"> is also a member of the </w:t>
      </w:r>
    </w:p>
    <w:p w14:paraId="52F566E7" w14:textId="17B67D1A" w:rsidR="002B7A80" w:rsidRDefault="00E56FB3" w:rsidP="004B2D05">
      <w:pPr>
        <w:pStyle w:val="LDStandardBodyText"/>
        <w:rPr>
          <w:lang w:eastAsia="en-AU"/>
        </w:rPr>
      </w:pPr>
      <w:r>
        <w:t>Diversity Council Australia (DCA), a peak body leading D&amp;I in the workplace, with access to best practices, exciting events and valuable resources to inform future D&amp;I initiatives.</w:t>
      </w:r>
      <w:r w:rsidR="00000A00" w:rsidRPr="00000A00">
        <w:rPr>
          <w:lang w:eastAsia="en-AU"/>
        </w:rPr>
        <w:t xml:space="preserve"> </w:t>
      </w:r>
    </w:p>
    <w:tbl>
      <w:tblPr>
        <w:tblStyle w:val="TableGrid"/>
        <w:tblW w:w="0" w:type="auto"/>
        <w:tblLook w:val="04A0" w:firstRow="1" w:lastRow="0" w:firstColumn="1" w:lastColumn="0" w:noHBand="0" w:noVBand="1"/>
      </w:tblPr>
      <w:tblGrid>
        <w:gridCol w:w="4869"/>
      </w:tblGrid>
      <w:tr w:rsidR="00DD1EC8" w14:paraId="21AFBB19" w14:textId="77777777" w:rsidTr="00B81294">
        <w:tc>
          <w:tcPr>
            <w:tcW w:w="4869" w:type="dxa"/>
            <w:tcBorders>
              <w:top w:val="nil"/>
              <w:left w:val="nil"/>
              <w:bottom w:val="nil"/>
              <w:right w:val="nil"/>
            </w:tcBorders>
            <w:shd w:val="clear" w:color="auto" w:fill="BFCCEC" w:themeFill="accent1" w:themeFillTint="33"/>
          </w:tcPr>
          <w:p w14:paraId="3CD7ECAD" w14:textId="1FB69887" w:rsidR="00DD1EC8" w:rsidRDefault="00DD1EC8" w:rsidP="00DD1EC8">
            <w:pPr>
              <w:pStyle w:val="LDStandardBodyText"/>
            </w:pPr>
            <w:r>
              <w:rPr>
                <w:lang w:eastAsia="en-AU"/>
              </w:rPr>
              <w:t xml:space="preserve">The D&amp;I </w:t>
            </w:r>
            <w:r w:rsidR="00A251DF">
              <w:rPr>
                <w:lang w:eastAsia="en-AU"/>
              </w:rPr>
              <w:t>C</w:t>
            </w:r>
            <w:r>
              <w:rPr>
                <w:lang w:eastAsia="en-AU"/>
              </w:rPr>
              <w:t>ommittee has six distinct strands:</w:t>
            </w:r>
          </w:p>
          <w:p w14:paraId="429F81DD" w14:textId="77777777" w:rsidR="00DD1EC8" w:rsidRDefault="00DD1EC8" w:rsidP="009C10C7">
            <w:pPr>
              <w:numPr>
                <w:ilvl w:val="0"/>
                <w:numId w:val="21"/>
              </w:numPr>
              <w:spacing w:after="240"/>
              <w:ind w:left="714" w:hanging="357"/>
              <w:contextualSpacing/>
              <w:rPr>
                <w:rFonts w:eastAsia="Times New Roman" w:cs="Segoe UI"/>
                <w:color w:val="000000"/>
              </w:rPr>
            </w:pPr>
            <w:r w:rsidRPr="00705D9A">
              <w:rPr>
                <w:rFonts w:ascii="Tahoma" w:eastAsia="Times New Roman" w:hAnsi="Tahoma" w:cs="Tahoma"/>
                <w:b/>
                <w:bCs/>
                <w:color w:val="A3218E" w:themeColor="accent5"/>
                <w:lang w:eastAsia="en-AU"/>
              </w:rPr>
              <w:t>Gender</w:t>
            </w:r>
            <w:r>
              <w:rPr>
                <w:rFonts w:eastAsia="Times New Roman" w:cs="Segoe UI"/>
                <w:color w:val="000000"/>
              </w:rPr>
              <w:t>- seeks to advocate for gender equality and diversity across VGSO and to promote positive cultural change at an organisation level.</w:t>
            </w:r>
          </w:p>
          <w:p w14:paraId="7C45CD07" w14:textId="77777777" w:rsidR="00DD1EC8" w:rsidRDefault="00DD1EC8" w:rsidP="009C10C7">
            <w:pPr>
              <w:numPr>
                <w:ilvl w:val="0"/>
                <w:numId w:val="21"/>
              </w:numPr>
              <w:spacing w:after="240"/>
              <w:ind w:left="714" w:hanging="357"/>
              <w:contextualSpacing/>
              <w:rPr>
                <w:rFonts w:eastAsia="Times New Roman" w:cs="Segoe UI"/>
                <w:color w:val="000000"/>
              </w:rPr>
            </w:pPr>
            <w:r w:rsidRPr="00705D9A">
              <w:rPr>
                <w:rFonts w:ascii="Tahoma" w:eastAsia="Times New Roman" w:hAnsi="Tahoma" w:cs="Tahoma"/>
                <w:b/>
                <w:bCs/>
                <w:color w:val="A3218E" w:themeColor="accent5"/>
                <w:lang w:eastAsia="en-AU"/>
              </w:rPr>
              <w:t>Disability</w:t>
            </w:r>
            <w:r>
              <w:rPr>
                <w:rFonts w:eastAsia="Times New Roman" w:cs="Segoe UI"/>
                <w:color w:val="000000"/>
              </w:rPr>
              <w:t>- aims to remove physical, attitudinal, communication and social barriers to ensure the full inclusion and participation of people with disability.</w:t>
            </w:r>
          </w:p>
          <w:p w14:paraId="1CD78C44" w14:textId="56F18786" w:rsidR="00DD1EC8" w:rsidRDefault="00DD1EC8" w:rsidP="009C10C7">
            <w:pPr>
              <w:numPr>
                <w:ilvl w:val="0"/>
                <w:numId w:val="21"/>
              </w:numPr>
              <w:spacing w:after="240"/>
              <w:ind w:left="714" w:hanging="357"/>
              <w:contextualSpacing/>
              <w:rPr>
                <w:rFonts w:eastAsia="Times New Roman" w:cs="Segoe UI"/>
                <w:color w:val="000000"/>
              </w:rPr>
            </w:pPr>
            <w:r w:rsidRPr="00705D9A">
              <w:rPr>
                <w:rFonts w:ascii="Tahoma" w:eastAsia="Times New Roman" w:hAnsi="Tahoma" w:cs="Tahoma"/>
                <w:b/>
                <w:bCs/>
                <w:color w:val="A3218E" w:themeColor="accent5"/>
                <w:lang w:eastAsia="en-AU"/>
              </w:rPr>
              <w:t>First Nations Safety &amp; Inclusion</w:t>
            </w:r>
            <w:r>
              <w:rPr>
                <w:rFonts w:eastAsia="Times New Roman" w:cs="Segoe UI"/>
                <w:color w:val="000000"/>
              </w:rPr>
              <w:t>- promotes cultural awareness and respect for Aboriginal and Torres Strait Island peoples and culture among all staff.</w:t>
            </w:r>
          </w:p>
          <w:p w14:paraId="142CD6F6" w14:textId="2790FF4B" w:rsidR="00DD1EC8" w:rsidRDefault="00DD1EC8" w:rsidP="009C10C7">
            <w:pPr>
              <w:numPr>
                <w:ilvl w:val="0"/>
                <w:numId w:val="21"/>
              </w:numPr>
              <w:spacing w:after="240"/>
              <w:ind w:left="714" w:hanging="357"/>
              <w:contextualSpacing/>
              <w:rPr>
                <w:rFonts w:eastAsia="Times New Roman" w:cs="Segoe UI"/>
                <w:color w:val="000000"/>
              </w:rPr>
            </w:pPr>
            <w:r w:rsidRPr="00705D9A">
              <w:rPr>
                <w:rFonts w:ascii="Tahoma" w:eastAsia="Times New Roman" w:hAnsi="Tahoma" w:cs="Tahoma"/>
                <w:b/>
                <w:bCs/>
                <w:color w:val="A3218E" w:themeColor="accent5"/>
                <w:lang w:eastAsia="en-AU"/>
              </w:rPr>
              <w:t>LGBTIQ</w:t>
            </w:r>
            <w:r>
              <w:rPr>
                <w:rFonts w:eastAsia="Times New Roman" w:cs="Segoe UI"/>
                <w:color w:val="000000"/>
              </w:rPr>
              <w:t>- supports people to express their sexual orientation and gender identity without inhibitions.</w:t>
            </w:r>
          </w:p>
          <w:p w14:paraId="173F4F12" w14:textId="658A9D0B" w:rsidR="00DD1EC8" w:rsidRDefault="00DD1EC8" w:rsidP="009C10C7">
            <w:pPr>
              <w:numPr>
                <w:ilvl w:val="0"/>
                <w:numId w:val="21"/>
              </w:numPr>
              <w:spacing w:after="240"/>
              <w:ind w:left="714" w:hanging="357"/>
              <w:contextualSpacing/>
              <w:rPr>
                <w:rFonts w:eastAsia="Times New Roman" w:cs="Segoe UI"/>
                <w:color w:val="000000"/>
              </w:rPr>
            </w:pPr>
            <w:r w:rsidRPr="00705D9A">
              <w:rPr>
                <w:rFonts w:ascii="Tahoma" w:eastAsia="Times New Roman" w:hAnsi="Tahoma" w:cs="Tahoma"/>
                <w:b/>
                <w:bCs/>
                <w:color w:val="A3218E" w:themeColor="accent5"/>
                <w:lang w:eastAsia="en-AU"/>
              </w:rPr>
              <w:t>Age</w:t>
            </w:r>
            <w:r>
              <w:rPr>
                <w:rFonts w:eastAsia="Times New Roman" w:cs="Segoe UI"/>
                <w:color w:val="000000"/>
              </w:rPr>
              <w:t xml:space="preserve">- </w:t>
            </w:r>
            <w:r>
              <w:rPr>
                <w:rFonts w:eastAsia="Times New Roman" w:cs="Segoe UI"/>
                <w:color w:val="000000"/>
                <w:lang w:val="en"/>
              </w:rPr>
              <w:t xml:space="preserve">actively works to overcome stereotypes about younger and older workers, fostering inclusion, connection and empowerment. </w:t>
            </w:r>
          </w:p>
          <w:p w14:paraId="72C925C0" w14:textId="67EA6E8B" w:rsidR="00DD1EC8" w:rsidRDefault="00DD1EC8" w:rsidP="009C10C7">
            <w:pPr>
              <w:numPr>
                <w:ilvl w:val="0"/>
                <w:numId w:val="21"/>
              </w:numPr>
              <w:spacing w:after="240"/>
              <w:ind w:left="714" w:hanging="357"/>
              <w:contextualSpacing/>
              <w:rPr>
                <w:rFonts w:eastAsia="Times New Roman" w:cs="Segoe UI"/>
                <w:color w:val="000000"/>
              </w:rPr>
            </w:pPr>
            <w:r w:rsidRPr="00705D9A">
              <w:rPr>
                <w:rFonts w:ascii="Tahoma" w:eastAsia="Times New Roman" w:hAnsi="Tahoma" w:cs="Tahoma"/>
                <w:b/>
                <w:bCs/>
                <w:color w:val="A3218E" w:themeColor="accent5"/>
                <w:lang w:eastAsia="en-AU"/>
              </w:rPr>
              <w:t>Multicultural</w:t>
            </w:r>
            <w:r>
              <w:rPr>
                <w:rFonts w:ascii="Tahoma" w:eastAsia="Times New Roman" w:hAnsi="Tahoma" w:cs="Tahoma"/>
                <w:lang w:eastAsia="en-AU"/>
              </w:rPr>
              <w:t>-</w:t>
            </w:r>
            <w:r>
              <w:rPr>
                <w:rFonts w:eastAsia="Times New Roman" w:cs="Segoe UI"/>
                <w:color w:val="000000"/>
              </w:rPr>
              <w:t xml:space="preserve"> promotes cultural diversity and inclusion to enhance awareness and support for people from diverse cultures and backgrounds.</w:t>
            </w:r>
          </w:p>
          <w:p w14:paraId="16A060D6" w14:textId="2176EA62" w:rsidR="00DD1EC8" w:rsidRDefault="00DD1EC8" w:rsidP="00DD1EC8">
            <w:pPr>
              <w:pStyle w:val="LDStandardBodyText"/>
              <w:rPr>
                <w:lang w:eastAsia="en-AU"/>
              </w:rPr>
            </w:pPr>
            <w:r>
              <w:t xml:space="preserve">Each of these strands are </w:t>
            </w:r>
            <w:r w:rsidRPr="00000A00">
              <w:t xml:space="preserve">led by employees </w:t>
            </w:r>
            <w:r>
              <w:t xml:space="preserve">who represent a cross-section </w:t>
            </w:r>
            <w:r w:rsidRPr="00000A00">
              <w:t xml:space="preserve">across </w:t>
            </w:r>
            <w:r>
              <w:t>VGSO.</w:t>
            </w:r>
          </w:p>
        </w:tc>
      </w:tr>
    </w:tbl>
    <w:p w14:paraId="692EC93A" w14:textId="021104FD" w:rsidR="00DD1EC8" w:rsidRPr="00DD1EC8" w:rsidRDefault="00CD2C49" w:rsidP="00DD1EC8">
      <w:r>
        <w:rPr>
          <w:noProof/>
          <w:lang w:eastAsia="en-AU"/>
        </w:rPr>
        <w:drawing>
          <wp:anchor distT="0" distB="0" distL="114300" distR="114300" simplePos="0" relativeHeight="251771904" behindDoc="1" locked="0" layoutInCell="1" allowOverlap="1" wp14:anchorId="1C2D81F2" wp14:editId="48E8D75C">
            <wp:simplePos x="0" y="0"/>
            <wp:positionH relativeFrom="column">
              <wp:posOffset>873881</wp:posOffset>
            </wp:positionH>
            <wp:positionV relativeFrom="paragraph">
              <wp:posOffset>4648</wp:posOffset>
            </wp:positionV>
            <wp:extent cx="1181100" cy="967740"/>
            <wp:effectExtent l="0" t="0" r="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1181100" cy="967740"/>
                    </a:xfrm>
                    <a:prstGeom prst="rect">
                      <a:avLst/>
                    </a:prstGeom>
                    <a:noFill/>
                  </pic:spPr>
                </pic:pic>
              </a:graphicData>
            </a:graphic>
            <wp14:sizeRelH relativeFrom="page">
              <wp14:pctWidth>0</wp14:pctWidth>
            </wp14:sizeRelH>
            <wp14:sizeRelV relativeFrom="page">
              <wp14:pctHeight>0</wp14:pctHeight>
            </wp14:sizeRelV>
          </wp:anchor>
        </w:drawing>
      </w:r>
      <w:r w:rsidR="00E64AED">
        <w:rPr>
          <w:noProof/>
          <w:lang w:eastAsia="en-AU"/>
        </w:rPr>
        <mc:AlternateContent>
          <mc:Choice Requires="wps">
            <w:drawing>
              <wp:anchor distT="0" distB="0" distL="114300" distR="114300" simplePos="0" relativeHeight="251650041" behindDoc="0" locked="0" layoutInCell="1" allowOverlap="1" wp14:anchorId="3B78D69E" wp14:editId="00F3FB8F">
                <wp:simplePos x="0" y="0"/>
                <wp:positionH relativeFrom="column">
                  <wp:posOffset>4347</wp:posOffset>
                </wp:positionH>
                <wp:positionV relativeFrom="paragraph">
                  <wp:posOffset>894568</wp:posOffset>
                </wp:positionV>
                <wp:extent cx="2992755" cy="1554480"/>
                <wp:effectExtent l="0" t="0" r="0" b="0"/>
                <wp:wrapNone/>
                <wp:docPr id="47" name="TextBox 1"/>
                <wp:cNvGraphicFramePr/>
                <a:graphic xmlns:a="http://schemas.openxmlformats.org/drawingml/2006/main">
                  <a:graphicData uri="http://schemas.microsoft.com/office/word/2010/wordprocessingShape">
                    <wps:wsp>
                      <wps:cNvSpPr txBox="1"/>
                      <wps:spPr>
                        <a:xfrm>
                          <a:off x="0" y="0"/>
                          <a:ext cx="2992755" cy="1554480"/>
                        </a:xfrm>
                        <a:prstGeom prst="rect">
                          <a:avLst/>
                        </a:prstGeom>
                        <a:noFill/>
                      </wps:spPr>
                      <wps:txbx>
                        <w:txbxContent>
                          <w:p w14:paraId="28C1E728" w14:textId="02E029C9" w:rsidR="00F7460F" w:rsidRDefault="00F7460F" w:rsidP="0068621A">
                            <w:pPr>
                              <w:pStyle w:val="NormalWeb"/>
                              <w:spacing w:before="0" w:beforeAutospacing="0" w:after="0" w:afterAutospacing="0"/>
                              <w:jc w:val="center"/>
                              <w:rPr>
                                <w:rFonts w:ascii="Segoe UI" w:hAnsi="Segoe UI" w:cs="Segoe UI"/>
                                <w:b/>
                                <w:bCs/>
                                <w:color w:val="A3218E" w:themeColor="accent5"/>
                                <w:kern w:val="24"/>
                                <w:szCs w:val="28"/>
                              </w:rPr>
                            </w:pPr>
                            <w:r w:rsidRPr="0068621A">
                              <w:rPr>
                                <w:rFonts w:ascii="Segoe UI" w:hAnsi="Segoe UI" w:cs="Segoe UI"/>
                                <w:b/>
                                <w:bCs/>
                                <w:color w:val="A3218E" w:themeColor="accent5"/>
                                <w:kern w:val="24"/>
                                <w:szCs w:val="28"/>
                              </w:rPr>
                              <w:t xml:space="preserve">How committed is the VGSO in supporting </w:t>
                            </w:r>
                            <w:r w:rsidRPr="0068621A">
                              <w:rPr>
                                <w:rFonts w:ascii="Segoe UI" w:hAnsi="Segoe UI" w:cs="Segoe UI"/>
                                <w:b/>
                                <w:bCs/>
                                <w:color w:val="172750" w:themeColor="accent1"/>
                                <w:kern w:val="24"/>
                                <w:szCs w:val="28"/>
                              </w:rPr>
                              <w:t>workplace gender equality</w:t>
                            </w:r>
                            <w:r w:rsidRPr="0068621A">
                              <w:rPr>
                                <w:rFonts w:ascii="Segoe UI" w:hAnsi="Segoe UI" w:cs="Segoe UI"/>
                                <w:b/>
                                <w:bCs/>
                                <w:color w:val="A3218E" w:themeColor="accent5"/>
                                <w:kern w:val="24"/>
                                <w:szCs w:val="28"/>
                              </w:rPr>
                              <w:t xml:space="preserve"> at an organisational level?</w:t>
                            </w:r>
                          </w:p>
                          <w:p w14:paraId="6CAFB206" w14:textId="4AB5F52D" w:rsidR="00F7460F" w:rsidRPr="00E64AED" w:rsidRDefault="00F7460F" w:rsidP="0068621A">
                            <w:pPr>
                              <w:pStyle w:val="NormalWeb"/>
                              <w:spacing w:before="0" w:beforeAutospacing="0" w:after="0" w:afterAutospacing="0"/>
                              <w:jc w:val="center"/>
                              <w:rPr>
                                <w:rFonts w:ascii="Segoe UI" w:hAnsi="Segoe UI" w:cs="Segoe UI"/>
                                <w:b/>
                                <w:bCs/>
                                <w:color w:val="A3218E" w:themeColor="accent5"/>
                                <w:kern w:val="24"/>
                                <w:szCs w:val="28"/>
                              </w:rPr>
                            </w:pPr>
                          </w:p>
                          <w:p w14:paraId="418B8A20" w14:textId="28BCB36E" w:rsidR="00F7460F" w:rsidRPr="00E64AED" w:rsidRDefault="00F7460F" w:rsidP="0068621A">
                            <w:pPr>
                              <w:pStyle w:val="NormalWeb"/>
                              <w:spacing w:before="0" w:beforeAutospacing="0" w:after="0" w:afterAutospacing="0"/>
                              <w:jc w:val="center"/>
                              <w:rPr>
                                <w:rFonts w:ascii="Segoe UI" w:hAnsi="Segoe UI" w:cs="Segoe UI"/>
                                <w:b/>
                                <w:bCs/>
                                <w:color w:val="FFFFFF" w:themeColor="background1"/>
                                <w:kern w:val="24"/>
                                <w:sz w:val="36"/>
                                <w:szCs w:val="28"/>
                              </w:rPr>
                            </w:pPr>
                            <w:r w:rsidRPr="00E64AED">
                              <w:rPr>
                                <w:rFonts w:ascii="Segoe UI" w:hAnsi="Segoe UI" w:cs="Segoe UI"/>
                                <w:b/>
                                <w:bCs/>
                                <w:color w:val="FFFFFF" w:themeColor="background1"/>
                                <w:kern w:val="24"/>
                                <w:sz w:val="36"/>
                                <w:szCs w:val="28"/>
                              </w:rPr>
                              <w:t xml:space="preserve">4.28 </w:t>
                            </w:r>
                          </w:p>
                          <w:p w14:paraId="1B6DDC6A" w14:textId="77777777" w:rsidR="00F7460F" w:rsidRPr="00E64AED" w:rsidRDefault="00F7460F" w:rsidP="0068621A">
                            <w:pPr>
                              <w:pStyle w:val="NormalWeb"/>
                              <w:spacing w:before="0" w:beforeAutospacing="0" w:after="0" w:afterAutospacing="0"/>
                              <w:jc w:val="center"/>
                              <w:rPr>
                                <w:rFonts w:ascii="Segoe UI" w:hAnsi="Segoe UI" w:cs="Segoe UI"/>
                                <w:b/>
                                <w:bCs/>
                                <w:color w:val="FFFFFF" w:themeColor="background1"/>
                                <w:kern w:val="24"/>
                                <w:sz w:val="20"/>
                                <w:szCs w:val="28"/>
                              </w:rPr>
                            </w:pPr>
                            <w:r w:rsidRPr="00E64AED">
                              <w:rPr>
                                <w:rFonts w:ascii="Segoe UI" w:hAnsi="Segoe UI" w:cs="Segoe UI"/>
                                <w:b/>
                                <w:bCs/>
                                <w:color w:val="FFFFFF" w:themeColor="background1"/>
                                <w:kern w:val="24"/>
                                <w:sz w:val="20"/>
                                <w:szCs w:val="28"/>
                              </w:rPr>
                              <w:t xml:space="preserve">(average rating </w:t>
                            </w:r>
                          </w:p>
                          <w:p w14:paraId="6A3C4A84" w14:textId="087213CA" w:rsidR="00F7460F" w:rsidRPr="00E64AED" w:rsidRDefault="00F7460F" w:rsidP="0068621A">
                            <w:pPr>
                              <w:pStyle w:val="NormalWeb"/>
                              <w:spacing w:before="0" w:beforeAutospacing="0" w:after="0" w:afterAutospacing="0"/>
                              <w:jc w:val="center"/>
                              <w:rPr>
                                <w:rFonts w:ascii="Segoe UI" w:hAnsi="Segoe UI" w:cs="Segoe UI"/>
                                <w:b/>
                                <w:bCs/>
                                <w:color w:val="FFFFFF" w:themeColor="background1"/>
                                <w:kern w:val="24"/>
                                <w:sz w:val="20"/>
                                <w:szCs w:val="28"/>
                              </w:rPr>
                            </w:pPr>
                            <w:r w:rsidRPr="00E64AED">
                              <w:rPr>
                                <w:rFonts w:ascii="Segoe UI" w:hAnsi="Segoe UI" w:cs="Segoe UI"/>
                                <w:b/>
                                <w:bCs/>
                                <w:color w:val="FFFFFF" w:themeColor="background1"/>
                                <w:kern w:val="24"/>
                                <w:sz w:val="20"/>
                                <w:szCs w:val="28"/>
                              </w:rPr>
                              <w:t>out of 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78D69E" id="TextBox 1" o:spid="_x0000_s1028" type="#_x0000_t202" style="position:absolute;margin-left:.35pt;margin-top:70.45pt;width:235.65pt;height:122.4pt;z-index:251650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" filled="f" stroked="f">
                <v:textbox>
                  <w:txbxContent>
                    <w:p w14:paraId="28C1E728" w14:textId="02E029C9" w:rsidR="00F7460F" w:rsidRDefault="00F7460F" w:rsidP="0068621A">
                      <w:pPr>
                        <w:pStyle w:val="NormalWeb"/>
                        <w:spacing w:before="0" w:beforeAutospacing="0" w:after="0" w:afterAutospacing="0"/>
                        <w:jc w:val="center"/>
                        <w:rPr>
                          <w:rFonts w:ascii="Segoe UI" w:hAnsi="Segoe UI" w:cs="Segoe UI"/>
                          <w:b/>
                          <w:bCs/>
                          <w:color w:val="A3218E" w:themeColor="accent5"/>
                          <w:kern w:val="24"/>
                          <w:szCs w:val="28"/>
                        </w:rPr>
                      </w:pPr>
                      <w:r w:rsidRPr="0068621A">
                        <w:rPr>
                          <w:rFonts w:ascii="Segoe UI" w:hAnsi="Segoe UI" w:cs="Segoe UI"/>
                          <w:b/>
                          <w:bCs/>
                          <w:color w:val="A3218E" w:themeColor="accent5"/>
                          <w:kern w:val="24"/>
                          <w:szCs w:val="28"/>
                        </w:rPr>
                        <w:t xml:space="preserve">How committed is the VGSO in supporting </w:t>
                      </w:r>
                      <w:r w:rsidRPr="0068621A">
                        <w:rPr>
                          <w:rFonts w:ascii="Segoe UI" w:hAnsi="Segoe UI" w:cs="Segoe UI"/>
                          <w:b/>
                          <w:bCs/>
                          <w:color w:val="172750" w:themeColor="accent1"/>
                          <w:kern w:val="24"/>
                          <w:szCs w:val="28"/>
                        </w:rPr>
                        <w:t>workplace gender equality</w:t>
                      </w:r>
                      <w:r w:rsidRPr="0068621A">
                        <w:rPr>
                          <w:rFonts w:ascii="Segoe UI" w:hAnsi="Segoe UI" w:cs="Segoe UI"/>
                          <w:b/>
                          <w:bCs/>
                          <w:color w:val="A3218E" w:themeColor="accent5"/>
                          <w:kern w:val="24"/>
                          <w:szCs w:val="28"/>
                        </w:rPr>
                        <w:t xml:space="preserve"> at an organisational level?</w:t>
                      </w:r>
                    </w:p>
                    <w:p w14:paraId="6CAFB206" w14:textId="4AB5F52D" w:rsidR="00F7460F" w:rsidRPr="00E64AED" w:rsidRDefault="00F7460F" w:rsidP="0068621A">
                      <w:pPr>
                        <w:pStyle w:val="NormalWeb"/>
                        <w:spacing w:before="0" w:beforeAutospacing="0" w:after="0" w:afterAutospacing="0"/>
                        <w:jc w:val="center"/>
                        <w:rPr>
                          <w:rFonts w:ascii="Segoe UI" w:hAnsi="Segoe UI" w:cs="Segoe UI"/>
                          <w:b/>
                          <w:bCs/>
                          <w:color w:val="A3218E" w:themeColor="accent5"/>
                          <w:kern w:val="24"/>
                          <w:szCs w:val="28"/>
                        </w:rPr>
                      </w:pPr>
                    </w:p>
                    <w:p w14:paraId="418B8A20" w14:textId="28BCB36E" w:rsidR="00F7460F" w:rsidRPr="00E64AED" w:rsidRDefault="00F7460F" w:rsidP="0068621A">
                      <w:pPr>
                        <w:pStyle w:val="NormalWeb"/>
                        <w:spacing w:before="0" w:beforeAutospacing="0" w:after="0" w:afterAutospacing="0"/>
                        <w:jc w:val="center"/>
                        <w:rPr>
                          <w:rFonts w:ascii="Segoe UI" w:hAnsi="Segoe UI" w:cs="Segoe UI"/>
                          <w:b/>
                          <w:bCs/>
                          <w:color w:val="FFFFFF" w:themeColor="background1"/>
                          <w:kern w:val="24"/>
                          <w:sz w:val="36"/>
                          <w:szCs w:val="28"/>
                        </w:rPr>
                      </w:pPr>
                      <w:r w:rsidRPr="00E64AED">
                        <w:rPr>
                          <w:rFonts w:ascii="Segoe UI" w:hAnsi="Segoe UI" w:cs="Segoe UI"/>
                          <w:b/>
                          <w:bCs/>
                          <w:color w:val="FFFFFF" w:themeColor="background1"/>
                          <w:kern w:val="24"/>
                          <w:sz w:val="36"/>
                          <w:szCs w:val="28"/>
                        </w:rPr>
                        <w:t xml:space="preserve">4.28 </w:t>
                      </w:r>
                    </w:p>
                    <w:p w14:paraId="1B6DDC6A" w14:textId="77777777" w:rsidR="00F7460F" w:rsidRPr="00E64AED" w:rsidRDefault="00F7460F" w:rsidP="0068621A">
                      <w:pPr>
                        <w:pStyle w:val="NormalWeb"/>
                        <w:spacing w:before="0" w:beforeAutospacing="0" w:after="0" w:afterAutospacing="0"/>
                        <w:jc w:val="center"/>
                        <w:rPr>
                          <w:rFonts w:ascii="Segoe UI" w:hAnsi="Segoe UI" w:cs="Segoe UI"/>
                          <w:b/>
                          <w:bCs/>
                          <w:color w:val="FFFFFF" w:themeColor="background1"/>
                          <w:kern w:val="24"/>
                          <w:sz w:val="20"/>
                          <w:szCs w:val="28"/>
                        </w:rPr>
                      </w:pPr>
                      <w:r w:rsidRPr="00E64AED">
                        <w:rPr>
                          <w:rFonts w:ascii="Segoe UI" w:hAnsi="Segoe UI" w:cs="Segoe UI"/>
                          <w:b/>
                          <w:bCs/>
                          <w:color w:val="FFFFFF" w:themeColor="background1"/>
                          <w:kern w:val="24"/>
                          <w:sz w:val="20"/>
                          <w:szCs w:val="28"/>
                        </w:rPr>
                        <w:t xml:space="preserve">(average rating </w:t>
                      </w:r>
                    </w:p>
                    <w:p w14:paraId="6A3C4A84" w14:textId="087213CA" w:rsidR="00F7460F" w:rsidRPr="00E64AED" w:rsidRDefault="00F7460F" w:rsidP="0068621A">
                      <w:pPr>
                        <w:pStyle w:val="NormalWeb"/>
                        <w:spacing w:before="0" w:beforeAutospacing="0" w:after="0" w:afterAutospacing="0"/>
                        <w:jc w:val="center"/>
                        <w:rPr>
                          <w:rFonts w:ascii="Segoe UI" w:hAnsi="Segoe UI" w:cs="Segoe UI"/>
                          <w:b/>
                          <w:bCs/>
                          <w:color w:val="FFFFFF" w:themeColor="background1"/>
                          <w:kern w:val="24"/>
                          <w:sz w:val="20"/>
                          <w:szCs w:val="28"/>
                        </w:rPr>
                      </w:pPr>
                      <w:r w:rsidRPr="00E64AED">
                        <w:rPr>
                          <w:rFonts w:ascii="Segoe UI" w:hAnsi="Segoe UI" w:cs="Segoe UI"/>
                          <w:b/>
                          <w:bCs/>
                          <w:color w:val="FFFFFF" w:themeColor="background1"/>
                          <w:kern w:val="24"/>
                          <w:sz w:val="20"/>
                          <w:szCs w:val="28"/>
                        </w:rPr>
                        <w:t>out of 5)</w:t>
                      </w:r>
                    </w:p>
                  </w:txbxContent>
                </v:textbox>
              </v:shape>
            </w:pict>
          </mc:Fallback>
        </mc:AlternateContent>
      </w:r>
    </w:p>
    <w:p w14:paraId="77D9BD5F" w14:textId="07B677B7" w:rsidR="00D15E88" w:rsidRDefault="00CD2C49" w:rsidP="00D15E88">
      <w:pPr>
        <w:sectPr w:rsidR="00D15E88" w:rsidSect="00BB523E">
          <w:type w:val="continuous"/>
          <w:pgSz w:w="11906" w:h="16838" w:code="9"/>
          <w:pgMar w:top="720" w:right="720" w:bottom="720" w:left="720" w:header="680" w:footer="454" w:gutter="0"/>
          <w:cols w:num="2" w:space="708"/>
          <w:titlePg/>
          <w:docGrid w:linePitch="360"/>
        </w:sect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lastRenderedPageBreak/>
        <w:drawing>
          <wp:anchor distT="0" distB="0" distL="114300" distR="114300" simplePos="0" relativeHeight="251770880" behindDoc="0" locked="0" layoutInCell="1" allowOverlap="1" wp14:anchorId="770C0C83" wp14:editId="566ADBFF">
            <wp:simplePos x="0" y="0"/>
            <wp:positionH relativeFrom="page">
              <wp:align>left</wp:align>
            </wp:positionH>
            <wp:positionV relativeFrom="paragraph">
              <wp:posOffset>-56163</wp:posOffset>
            </wp:positionV>
            <wp:extent cx="7719060" cy="425196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7719060" cy="4251960"/>
                    </a:xfrm>
                    <a:prstGeom prst="rect">
                      <a:avLst/>
                    </a:prstGeom>
                    <a:noFill/>
                  </pic:spPr>
                </pic:pic>
              </a:graphicData>
            </a:graphic>
            <wp14:sizeRelH relativeFrom="page">
              <wp14:pctWidth>0</wp14:pctWidth>
            </wp14:sizeRelH>
            <wp14:sizeRelV relativeFrom="page">
              <wp14:pctHeight>0</wp14:pctHeight>
            </wp14:sizeRelV>
          </wp:anchor>
        </w:drawing>
      </w:r>
      <w:r w:rsidR="009C5678">
        <w:rPr>
          <w:noProof/>
          <w:lang w:eastAsia="en-AU"/>
        </w:rPr>
        <mc:AlternateContent>
          <mc:Choice Requires="wps">
            <w:drawing>
              <wp:anchor distT="0" distB="0" distL="114300" distR="114300" simplePos="0" relativeHeight="251651066" behindDoc="0" locked="0" layoutInCell="1" allowOverlap="1" wp14:anchorId="3B3DDC2A" wp14:editId="486B5D95">
                <wp:simplePos x="0" y="0"/>
                <wp:positionH relativeFrom="column">
                  <wp:posOffset>-457200</wp:posOffset>
                </wp:positionH>
                <wp:positionV relativeFrom="paragraph">
                  <wp:posOffset>1033145</wp:posOffset>
                </wp:positionV>
                <wp:extent cx="7559040" cy="8731885"/>
                <wp:effectExtent l="0" t="0" r="22860" b="12065"/>
                <wp:wrapNone/>
                <wp:docPr id="38" name="Rectangle 38"/>
                <wp:cNvGraphicFramePr/>
                <a:graphic xmlns:a="http://schemas.openxmlformats.org/drawingml/2006/main">
                  <a:graphicData uri="http://schemas.microsoft.com/office/word/2010/wordprocessingShape">
                    <wps:wsp>
                      <wps:cNvSpPr/>
                      <wps:spPr>
                        <a:xfrm>
                          <a:off x="0" y="0"/>
                          <a:ext cx="7559040" cy="8731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57A77" id="Rectangle 38" o:spid="_x0000_s1026" style="position:absolute;margin-left:-36pt;margin-top:81.35pt;width:595.2pt;height:687.55pt;z-index:251651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" fillcolor="#172750 [3204]" strokecolor="#0b1327 [1604]" strokeweight="2pt"/>
            </w:pict>
          </mc:Fallback>
        </mc:AlternateContent>
      </w:r>
      <w:r w:rsidR="00A251DF">
        <w:rPr>
          <w:noProof/>
          <w:lang w:eastAsia="en-AU"/>
        </w:rPr>
        <mc:AlternateContent>
          <mc:Choice Requires="wps">
            <w:drawing>
              <wp:anchor distT="45720" distB="45720" distL="114300" distR="114300" simplePos="0" relativeHeight="251664384" behindDoc="0" locked="0" layoutInCell="1" allowOverlap="1" wp14:anchorId="5D18B26B" wp14:editId="0D37F9A2">
                <wp:simplePos x="0" y="0"/>
                <wp:positionH relativeFrom="column">
                  <wp:posOffset>217170</wp:posOffset>
                </wp:positionH>
                <wp:positionV relativeFrom="paragraph">
                  <wp:posOffset>5031643</wp:posOffset>
                </wp:positionV>
                <wp:extent cx="6292850" cy="33655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0" cy="3365500"/>
                        </a:xfrm>
                        <a:prstGeom prst="rect">
                          <a:avLst/>
                        </a:prstGeom>
                        <a:solidFill>
                          <a:srgbClr val="172750"/>
                        </a:solidFill>
                        <a:ln w="9525">
                          <a:noFill/>
                          <a:miter lim="800000"/>
                          <a:headEnd/>
                          <a:tailEnd/>
                        </a:ln>
                      </wps:spPr>
                      <wps:txbx>
                        <w:txbxContent>
                          <w:p w14:paraId="7849EC99" w14:textId="77777777" w:rsidR="00F7460F" w:rsidRDefault="00F7460F" w:rsidP="00431EFF">
                            <w:pPr>
                              <w:spacing w:after="240"/>
                              <w:rPr>
                                <w:b/>
                                <w:i/>
                                <w:color w:val="FFFFFF" w:themeColor="background1"/>
                                <w:sz w:val="28"/>
                              </w:rPr>
                            </w:pPr>
                            <w:r w:rsidRPr="00057160">
                              <w:rPr>
                                <w:b/>
                                <w:i/>
                                <w:color w:val="FFFFFF" w:themeColor="background1"/>
                                <w:sz w:val="28"/>
                              </w:rPr>
                              <w:t>"VGSO values diversity and inclusion. As a member of our Diversity and Inclusion Committee, I appreciate the opportunities available to be involved in initiatives and action to promote and celebrate different forms of diversity in the workplace. During the consultation process of preparing the GEAP, we've been able to reflect on additional ways VGSO can build and nurture a diverse and inclusive workplace culture. I look forward to contributing to the execution of strategies and measures defined for promoting gender equality at the VGSO. I am specifically interested in furthering our understanding of how gender intersects with other factors such as sexual orientation, age or ethnicity and await the opportunity to take action to address any data gaps that exist to ensure valuable insights in this area can be obtained and acted upon."</w:t>
                            </w:r>
                          </w:p>
                          <w:p w14:paraId="72019F3A" w14:textId="547DD267" w:rsidR="00F7460F" w:rsidRPr="00431EFF" w:rsidRDefault="00F7460F" w:rsidP="00431EFF">
                            <w:pPr>
                              <w:spacing w:after="240"/>
                              <w:jc w:val="right"/>
                              <w:rPr>
                                <w:b/>
                                <w:i/>
                                <w:color w:val="FFFFFF" w:themeColor="background1"/>
                                <w:sz w:val="28"/>
                              </w:rPr>
                            </w:pPr>
                            <w:r>
                              <w:rPr>
                                <w:color w:val="FFFFFF" w:themeColor="background1"/>
                                <w:sz w:val="28"/>
                              </w:rPr>
                              <w:t>- D&amp;I C</w:t>
                            </w:r>
                            <w:r w:rsidRPr="00057160">
                              <w:rPr>
                                <w:color w:val="FFFFFF" w:themeColor="background1"/>
                                <w:sz w:val="28"/>
                              </w:rPr>
                              <w:t>ommittee member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8B26B" id="_x0000_s1029" type="#_x0000_t202" style="position:absolute;margin-left:17.1pt;margin-top:396.2pt;width:495.5pt;height:2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" fillcolor="#172750" stroked="f">
                <v:textbox>
                  <w:txbxContent>
                    <w:p w14:paraId="7849EC99" w14:textId="77777777" w:rsidR="00F7460F" w:rsidRDefault="00F7460F" w:rsidP="00431EFF">
                      <w:pPr>
                        <w:spacing w:after="240"/>
                        <w:rPr>
                          <w:b/>
                          <w:i/>
                          <w:color w:val="FFFFFF" w:themeColor="background1"/>
                          <w:sz w:val="28"/>
                        </w:rPr>
                      </w:pPr>
                      <w:r w:rsidRPr="00057160">
                        <w:rPr>
                          <w:b/>
                          <w:i/>
                          <w:color w:val="FFFFFF" w:themeColor="background1"/>
                          <w:sz w:val="28"/>
                        </w:rPr>
                        <w:t>"VGSO values diversity and inclusion. As a member of our Diversity and Inclusion Committee, I appreciate the opportunities available to be involved in initiatives and action to promote and celebrate different forms of diversity in the workplace. During the consultation process of preparing the GEAP, we've been able to reflect on additional ways VGSO can build and nurture a diverse and inclusive workplace culture. I look forward to contributing to the execution of strategies and measures defined for promoting gender equality at the VGSO. I am specifically interested in furthering our understanding of how gender intersects with other factors such as sexual orientation, age or ethnicity and await the opportunity to take action to address any data gaps that exist to ensure valuable insights in this area can be obtained and acted upon."</w:t>
                      </w:r>
                    </w:p>
                    <w:p w14:paraId="72019F3A" w14:textId="547DD267" w:rsidR="00F7460F" w:rsidRPr="00431EFF" w:rsidRDefault="00F7460F" w:rsidP="00431EFF">
                      <w:pPr>
                        <w:spacing w:after="240"/>
                        <w:jc w:val="right"/>
                        <w:rPr>
                          <w:b/>
                          <w:i/>
                          <w:color w:val="FFFFFF" w:themeColor="background1"/>
                          <w:sz w:val="28"/>
                        </w:rPr>
                      </w:pPr>
                      <w:r>
                        <w:rPr>
                          <w:color w:val="FFFFFF" w:themeColor="background1"/>
                          <w:sz w:val="28"/>
                        </w:rPr>
                        <w:t>- D&amp;I C</w:t>
                      </w:r>
                      <w:r w:rsidRPr="00057160">
                        <w:rPr>
                          <w:color w:val="FFFFFF" w:themeColor="background1"/>
                          <w:sz w:val="28"/>
                        </w:rPr>
                        <w:t>ommittee member</w:t>
                      </w:r>
                    </w:p>
                  </w:txbxContent>
                </v:textbox>
                <w10:wrap type="square"/>
              </v:shape>
            </w:pict>
          </mc:Fallback>
        </mc:AlternateContent>
      </w:r>
      <w:r w:rsidR="00057160">
        <w:rPr>
          <w:noProof/>
          <w:lang w:eastAsia="en-AU"/>
        </w:rPr>
        <mc:AlternateContent>
          <mc:Choice Requires="wpc">
            <w:drawing>
              <wp:inline distT="0" distB="0" distL="0" distR="0" wp14:anchorId="77D2A39A" wp14:editId="23C37C1A">
                <wp:extent cx="3098165" cy="1807210"/>
                <wp:effectExtent l="0" t="0" r="0" b="0"/>
                <wp:docPr id="37" name="Canvas 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w14:anchorId="4896D9C5" id="Canvas 37" o:spid="_x0000_s1026" editas="canvas" style="width:243.95pt;height:142.3pt;mso-position-horizontal-relative:char;mso-position-vertical-relative:line" coordsize="30981,1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0981;height:18072;visibility:visible;mso-wrap-style:square">
                  <v:fill o:detectmouseclick="t"/>
                  <v:path o:connecttype="none"/>
                </v:shape>
                <w10:anchorlock/>
              </v:group>
            </w:pict>
          </mc:Fallback>
        </mc:AlternateContent>
      </w:r>
      <w:r w:rsidR="00A251DF" w:rsidRPr="00A251D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FF3C5F8" w14:textId="0FE0D35E" w:rsidR="00F35939" w:rsidRPr="00C45C18" w:rsidRDefault="0089731F" w:rsidP="00D15E88">
      <w:pPr>
        <w:pStyle w:val="Heading1"/>
        <w:numPr>
          <w:ilvl w:val="0"/>
          <w:numId w:val="0"/>
        </w:numPr>
        <w:pBdr>
          <w:bottom w:val="single" w:sz="18" w:space="1" w:color="172750"/>
        </w:pBdr>
        <w:ind w:left="851" w:hanging="851"/>
        <w:rPr>
          <w:rFonts w:eastAsia="Calibri"/>
          <w:b/>
          <w:color w:val="172750"/>
          <w:sz w:val="32"/>
        </w:rPr>
      </w:pPr>
      <w:bookmarkStart w:id="3" w:name="_Toc99457742"/>
      <w:r w:rsidRPr="00C45C18">
        <w:rPr>
          <w:rFonts w:eastAsia="Calibri"/>
          <w:b/>
          <w:color w:val="172750"/>
          <w:sz w:val="32"/>
        </w:rPr>
        <w:lastRenderedPageBreak/>
        <w:t>Introduction</w:t>
      </w:r>
      <w:bookmarkEnd w:id="3"/>
    </w:p>
    <w:p w14:paraId="246365A2" w14:textId="77777777" w:rsidR="00E90572" w:rsidRDefault="00E90572" w:rsidP="00B53BA5">
      <w:pPr>
        <w:pStyle w:val="Heading2"/>
        <w:numPr>
          <w:ilvl w:val="0"/>
          <w:numId w:val="0"/>
        </w:numPr>
        <w:rPr>
          <w:color w:val="810D70"/>
          <w:sz w:val="28"/>
        </w:rPr>
        <w:sectPr w:rsidR="00E90572" w:rsidSect="00E90572">
          <w:pgSz w:w="11906" w:h="16838" w:code="9"/>
          <w:pgMar w:top="720" w:right="720" w:bottom="720" w:left="720" w:header="680" w:footer="454" w:gutter="0"/>
          <w:cols w:space="708"/>
          <w:titlePg/>
          <w:docGrid w:linePitch="360"/>
        </w:sectPr>
      </w:pPr>
    </w:p>
    <w:p w14:paraId="6F4778B3" w14:textId="31DA7265" w:rsidR="00705D9A" w:rsidRPr="00B53BA5" w:rsidRDefault="00705D9A" w:rsidP="00B53BA5">
      <w:pPr>
        <w:pStyle w:val="Heading2"/>
        <w:numPr>
          <w:ilvl w:val="0"/>
          <w:numId w:val="0"/>
        </w:numPr>
        <w:rPr>
          <w:color w:val="810D70"/>
          <w:sz w:val="28"/>
        </w:rPr>
      </w:pPr>
      <w:bookmarkStart w:id="4" w:name="_Toc99457743"/>
      <w:r w:rsidRPr="00B53BA5">
        <w:rPr>
          <w:color w:val="810D70"/>
          <w:sz w:val="28"/>
        </w:rPr>
        <w:t xml:space="preserve">About </w:t>
      </w:r>
      <w:r w:rsidR="004959D2" w:rsidRPr="00B53BA5">
        <w:rPr>
          <w:color w:val="810D70"/>
          <w:sz w:val="28"/>
        </w:rPr>
        <w:t>VGSO's</w:t>
      </w:r>
      <w:r w:rsidR="00510C7B" w:rsidRPr="00B53BA5">
        <w:rPr>
          <w:color w:val="810D70"/>
          <w:sz w:val="28"/>
        </w:rPr>
        <w:t xml:space="preserve"> </w:t>
      </w:r>
      <w:r w:rsidRPr="00B53BA5">
        <w:rPr>
          <w:color w:val="810D70"/>
          <w:sz w:val="28"/>
        </w:rPr>
        <w:t>Gender Equality Action Plan (GEAP)</w:t>
      </w:r>
      <w:bookmarkEnd w:id="4"/>
    </w:p>
    <w:p w14:paraId="67388762" w14:textId="22324809" w:rsidR="00510C7B" w:rsidRPr="00F35939" w:rsidRDefault="004959D2" w:rsidP="004B2D05">
      <w:pPr>
        <w:pStyle w:val="LDStandardBodyText"/>
      </w:pPr>
      <w:r>
        <w:t>VGSO's</w:t>
      </w:r>
      <w:r w:rsidR="00705D9A" w:rsidRPr="00F175A2">
        <w:rPr>
          <w:b/>
        </w:rPr>
        <w:t xml:space="preserve"> GEAP sets out a progressive framework</w:t>
      </w:r>
      <w:r w:rsidR="00F175A2" w:rsidRPr="00F175A2">
        <w:rPr>
          <w:b/>
        </w:rPr>
        <w:t xml:space="preserve"> for action</w:t>
      </w:r>
      <w:r w:rsidR="00705D9A">
        <w:t xml:space="preserve"> for</w:t>
      </w:r>
      <w:r w:rsidR="00510C7B">
        <w:t xml:space="preserve"> </w:t>
      </w:r>
      <w:r w:rsidR="00F175A2">
        <w:t>driving</w:t>
      </w:r>
      <w:r w:rsidR="00510C7B">
        <w:t xml:space="preserve"> </w:t>
      </w:r>
      <w:r w:rsidR="00705D9A">
        <w:t xml:space="preserve">sustainable </w:t>
      </w:r>
      <w:r w:rsidR="002824C5">
        <w:t xml:space="preserve">systemic </w:t>
      </w:r>
      <w:r w:rsidR="00510C7B">
        <w:t xml:space="preserve">and behavioural change to achieve gender equality across our organisation. The GEAP is </w:t>
      </w:r>
      <w:r w:rsidR="002824C5">
        <w:t>underpinned</w:t>
      </w:r>
      <w:r w:rsidR="00510C7B">
        <w:t xml:space="preserve"> by the </w:t>
      </w:r>
      <w:r w:rsidR="00510C7B" w:rsidRPr="00510C7B">
        <w:rPr>
          <w:b/>
        </w:rPr>
        <w:t>Gender Equality Act 2020</w:t>
      </w:r>
      <w:r w:rsidR="00A1278D">
        <w:rPr>
          <w:rStyle w:val="FootnoteReference"/>
          <w:b/>
        </w:rPr>
        <w:footnoteReference w:id="1"/>
      </w:r>
      <w:r w:rsidR="00510C7B">
        <w:t xml:space="preserve"> </w:t>
      </w:r>
      <w:r w:rsidR="00320B66">
        <w:t xml:space="preserve">(the Act) </w:t>
      </w:r>
      <w:r w:rsidR="00510C7B">
        <w:t>which strives to</w:t>
      </w:r>
      <w:r w:rsidR="00510C7B" w:rsidRPr="00510C7B">
        <w:t xml:space="preserve"> improve workplace gender equality in the Victorian </w:t>
      </w:r>
      <w:r w:rsidRPr="00510C7B">
        <w:t>Public Sector</w:t>
      </w:r>
      <w:r w:rsidR="00510C7B" w:rsidRPr="00510C7B">
        <w:t>, universities and local councils. The</w:t>
      </w:r>
      <w:r w:rsidR="00510C7B">
        <w:t xml:space="preserve"> Act commenced on 31 March 2021 and </w:t>
      </w:r>
      <w:r w:rsidR="00510C7B" w:rsidRPr="00F35939">
        <w:t>promotes gender equality by:</w:t>
      </w:r>
    </w:p>
    <w:p w14:paraId="7EAEB867" w14:textId="7C501F95" w:rsidR="00510C7B" w:rsidRPr="00F35939" w:rsidRDefault="00510C7B" w:rsidP="009C10C7">
      <w:pPr>
        <w:pStyle w:val="LDStandardBodyText"/>
        <w:numPr>
          <w:ilvl w:val="0"/>
          <w:numId w:val="18"/>
        </w:numPr>
        <w:spacing w:after="60"/>
        <w:ind w:left="714" w:hanging="357"/>
      </w:pPr>
      <w:r w:rsidRPr="00F35939">
        <w:t xml:space="preserve">Requiring the Victorian </w:t>
      </w:r>
      <w:r w:rsidR="004959D2" w:rsidRPr="00F35939">
        <w:t>Public Sector</w:t>
      </w:r>
      <w:r w:rsidRPr="00F35939">
        <w:t>, local councils and universities to take positive action towards achieving workplace gender equality.</w:t>
      </w:r>
    </w:p>
    <w:p w14:paraId="0FE546A6" w14:textId="49983116" w:rsidR="00510C7B" w:rsidRPr="00F35939" w:rsidRDefault="00510C7B" w:rsidP="009C10C7">
      <w:pPr>
        <w:pStyle w:val="LDStandardBodyText"/>
        <w:numPr>
          <w:ilvl w:val="0"/>
          <w:numId w:val="18"/>
        </w:numPr>
        <w:spacing w:after="60"/>
        <w:ind w:left="714" w:hanging="357"/>
      </w:pPr>
      <w:r w:rsidRPr="00F35939">
        <w:t>Requiring these organisations to consider and promote gender equality in their policies, programs and services.</w:t>
      </w:r>
    </w:p>
    <w:p w14:paraId="69D41243" w14:textId="6FA34D2E" w:rsidR="00510C7B" w:rsidRPr="00F35939" w:rsidRDefault="00510C7B" w:rsidP="009C10C7">
      <w:pPr>
        <w:pStyle w:val="LDStandardBodyText"/>
        <w:numPr>
          <w:ilvl w:val="0"/>
          <w:numId w:val="18"/>
        </w:numPr>
        <w:ind w:left="714" w:hanging="357"/>
      </w:pPr>
      <w:r w:rsidRPr="00F35939">
        <w:t>Establishing the Public Sector Gender Equality Commissioner to provide education, support implementation and enforce compliance.</w:t>
      </w:r>
    </w:p>
    <w:p w14:paraId="4D4D9BD1" w14:textId="6D2CD7C3" w:rsidR="002824C5" w:rsidRDefault="004959D2" w:rsidP="004B2D05">
      <w:pPr>
        <w:pStyle w:val="LDStandardBodyText"/>
      </w:pPr>
      <w:r>
        <w:t>VGSO's</w:t>
      </w:r>
      <w:r w:rsidR="002824C5">
        <w:t xml:space="preserve"> GEAP provides a unique opportunity to build on current </w:t>
      </w:r>
      <w:r w:rsidR="002824C5">
        <w:rPr>
          <w:lang w:eastAsia="en-AU"/>
        </w:rPr>
        <w:t>initiatives</w:t>
      </w:r>
      <w:r w:rsidR="002824C5">
        <w:t xml:space="preserve"> towards fostering a diverse and inclusive workplace for all our employees. It recognises and builds on the </w:t>
      </w:r>
      <w:r w:rsidR="002824C5" w:rsidRPr="00F175A2">
        <w:rPr>
          <w:b/>
        </w:rPr>
        <w:t>guiding principles of gender equality</w:t>
      </w:r>
      <w:r w:rsidR="00F175A2">
        <w:t xml:space="preserve"> as espoused in the Act</w:t>
      </w:r>
      <w:r w:rsidR="002824C5">
        <w:t>:</w:t>
      </w:r>
    </w:p>
    <w:p w14:paraId="6FEDADBC" w14:textId="3A47F012" w:rsidR="002824C5" w:rsidRPr="00F35939" w:rsidRDefault="002824C5" w:rsidP="009C10C7">
      <w:pPr>
        <w:pStyle w:val="LDStandardBodyText"/>
        <w:numPr>
          <w:ilvl w:val="0"/>
          <w:numId w:val="19"/>
        </w:numPr>
        <w:spacing w:after="60"/>
        <w:ind w:left="714" w:hanging="357"/>
      </w:pPr>
      <w:r w:rsidRPr="00F35939">
        <w:t>All Victorians should live in a safe and equal society, have access to equal power, resources and opportunities and be treated with dignity, respect and fairness.</w:t>
      </w:r>
    </w:p>
    <w:p w14:paraId="0C2EF317" w14:textId="573F0B67" w:rsidR="002824C5" w:rsidRPr="00F35939" w:rsidRDefault="002824C5" w:rsidP="009C10C7">
      <w:pPr>
        <w:pStyle w:val="LDStandardBodyText"/>
        <w:numPr>
          <w:ilvl w:val="0"/>
          <w:numId w:val="19"/>
        </w:numPr>
        <w:spacing w:after="60"/>
        <w:ind w:left="714" w:hanging="357"/>
      </w:pPr>
      <w:r w:rsidRPr="00F35939">
        <w:t xml:space="preserve">Gender equality benefits all </w:t>
      </w:r>
      <w:r w:rsidR="00FF19A2">
        <w:t>Victorians regardless of gender</w:t>
      </w:r>
    </w:p>
    <w:p w14:paraId="00306917" w14:textId="47BB5BCF" w:rsidR="002824C5" w:rsidRPr="00F35939" w:rsidRDefault="002824C5" w:rsidP="009C10C7">
      <w:pPr>
        <w:pStyle w:val="LDStandardBodyText"/>
        <w:numPr>
          <w:ilvl w:val="0"/>
          <w:numId w:val="19"/>
        </w:numPr>
        <w:spacing w:after="60"/>
        <w:ind w:left="714" w:hanging="357"/>
      </w:pPr>
      <w:r w:rsidRPr="00F35939">
        <w:t>Gender equality is a human right and</w:t>
      </w:r>
      <w:r w:rsidR="00FF19A2">
        <w:t xml:space="preserve"> precondition to social justice</w:t>
      </w:r>
    </w:p>
    <w:p w14:paraId="5C3C3F84" w14:textId="6405DFEA" w:rsidR="002824C5" w:rsidRPr="00F35939" w:rsidRDefault="002824C5" w:rsidP="009C10C7">
      <w:pPr>
        <w:pStyle w:val="LDStandardBodyText"/>
        <w:numPr>
          <w:ilvl w:val="0"/>
          <w:numId w:val="19"/>
        </w:numPr>
        <w:spacing w:after="60"/>
        <w:ind w:left="714" w:hanging="357"/>
      </w:pPr>
      <w:r w:rsidRPr="00F35939">
        <w:t>Gender equality brings significant economic, social a</w:t>
      </w:r>
      <w:r w:rsidR="00FF19A2">
        <w:t>nd health benefits for Victoria</w:t>
      </w:r>
    </w:p>
    <w:p w14:paraId="0E5D9295" w14:textId="7E3BE757" w:rsidR="002824C5" w:rsidRPr="00F35939" w:rsidRDefault="002824C5" w:rsidP="009C10C7">
      <w:pPr>
        <w:pStyle w:val="LDStandardBodyText"/>
        <w:numPr>
          <w:ilvl w:val="0"/>
          <w:numId w:val="19"/>
        </w:numPr>
        <w:spacing w:after="60"/>
        <w:ind w:left="714" w:hanging="357"/>
      </w:pPr>
      <w:r w:rsidRPr="00F35939">
        <w:t xml:space="preserve">Gender equality is a precondition for the prevention of family violence and other forms of violence against </w:t>
      </w:r>
      <w:r w:rsidR="00FF19A2">
        <w:t>women and girls</w:t>
      </w:r>
    </w:p>
    <w:p w14:paraId="36CD2802" w14:textId="316A1F98" w:rsidR="002824C5" w:rsidRPr="00F35939" w:rsidRDefault="002824C5" w:rsidP="009C10C7">
      <w:pPr>
        <w:pStyle w:val="LDStandardBodyText"/>
        <w:numPr>
          <w:ilvl w:val="0"/>
          <w:numId w:val="19"/>
        </w:numPr>
        <w:spacing w:after="60"/>
        <w:ind w:left="714" w:hanging="357"/>
      </w:pPr>
      <w:r w:rsidRPr="00F35939">
        <w:t>Advancing gender equality is a shared responsibility</w:t>
      </w:r>
      <w:r w:rsidR="00FF19A2">
        <w:t xml:space="preserve"> across the Victorian community</w:t>
      </w:r>
    </w:p>
    <w:p w14:paraId="7784B24F" w14:textId="7C9E473B" w:rsidR="002824C5" w:rsidRPr="00F35939" w:rsidRDefault="002824C5" w:rsidP="009C10C7">
      <w:pPr>
        <w:pStyle w:val="LDStandardBodyText"/>
        <w:numPr>
          <w:ilvl w:val="0"/>
          <w:numId w:val="19"/>
        </w:numPr>
        <w:spacing w:after="60"/>
        <w:ind w:left="714" w:hanging="357"/>
      </w:pPr>
      <w:r w:rsidRPr="00F35939">
        <w:t>All human beings, regardless of gender, should be free to develop their personal abilities, pursue their professional careers and make choices about their lives without being limited by gender stereoty</w:t>
      </w:r>
      <w:r w:rsidR="00FF19A2">
        <w:t>pes, gender roles or prejudices</w:t>
      </w:r>
    </w:p>
    <w:p w14:paraId="38B97BE2" w14:textId="278F306D" w:rsidR="002824C5" w:rsidRPr="00F35939" w:rsidRDefault="002824C5" w:rsidP="009C10C7">
      <w:pPr>
        <w:pStyle w:val="LDStandardBodyText"/>
        <w:numPr>
          <w:ilvl w:val="0"/>
          <w:numId w:val="19"/>
        </w:numPr>
        <w:spacing w:after="60"/>
        <w:ind w:left="714" w:hanging="357"/>
      </w:pPr>
      <w:r w:rsidRPr="00F35939">
        <w:t>Gender inequality may be compounded by other forms of disadvantage or discrimination that a person may experience on the basis of Aboriginality, age, disability, ethnicity, gender identity, race, religion, sexual o</w:t>
      </w:r>
      <w:r w:rsidR="00FF19A2">
        <w:t>rientation and other attributes</w:t>
      </w:r>
    </w:p>
    <w:p w14:paraId="3ED25841" w14:textId="316174A5" w:rsidR="002824C5" w:rsidRPr="00F35939" w:rsidRDefault="002824C5" w:rsidP="009C10C7">
      <w:pPr>
        <w:pStyle w:val="LDStandardBodyText"/>
        <w:numPr>
          <w:ilvl w:val="0"/>
          <w:numId w:val="19"/>
        </w:numPr>
        <w:spacing w:after="60"/>
        <w:ind w:left="714" w:hanging="357"/>
      </w:pPr>
      <w:r w:rsidRPr="00F35939">
        <w:t>Women have historically experienced discrimination and disadvantage</w:t>
      </w:r>
      <w:r w:rsidR="00FF19A2">
        <w:t xml:space="preserve"> on the basis of sex and gender</w:t>
      </w:r>
    </w:p>
    <w:p w14:paraId="26909693" w14:textId="7D6D9B81" w:rsidR="002824C5" w:rsidRDefault="002824C5" w:rsidP="009C10C7">
      <w:pPr>
        <w:pStyle w:val="LDStandardBodyText"/>
        <w:numPr>
          <w:ilvl w:val="0"/>
          <w:numId w:val="19"/>
        </w:numPr>
        <w:ind w:left="714" w:hanging="357"/>
      </w:pPr>
      <w:r w:rsidRPr="00F35939">
        <w:t>Special measures may be neces</w:t>
      </w:r>
      <w:r w:rsidR="00FF19A2">
        <w:t>sary to achieve gender equality.</w:t>
      </w:r>
    </w:p>
    <w:p w14:paraId="28F5D77B" w14:textId="75AE676B" w:rsidR="00431EFF" w:rsidRDefault="004959D2" w:rsidP="00431EFF">
      <w:pPr>
        <w:pStyle w:val="LDStandardBodyText"/>
        <w:rPr>
          <w:noProof/>
          <w:lang w:eastAsia="en-AU"/>
        </w:rPr>
      </w:pPr>
      <w:r>
        <w:t>VGSO's GEAP</w:t>
      </w:r>
      <w:r w:rsidR="002824C5">
        <w:t xml:space="preserve"> was </w:t>
      </w:r>
      <w:r w:rsidR="002824C5" w:rsidRPr="00F175A2">
        <w:rPr>
          <w:b/>
        </w:rPr>
        <w:t>co-designed with our employees</w:t>
      </w:r>
      <w:r w:rsidR="002824C5">
        <w:t xml:space="preserve">, generating a deeper understanding of the experiences of our employees and the potential barriers to realising the gender equality principles </w:t>
      </w:r>
      <w:r w:rsidR="00F175A2">
        <w:t xml:space="preserve">at </w:t>
      </w:r>
      <w:r w:rsidR="00F65225">
        <w:t>VGSO</w:t>
      </w:r>
      <w:r w:rsidR="00F175A2">
        <w:t>. The resultant action plan outlines targeted strategies spanning across our workplace systems, capability and culture that will enable us to implement meaningful change.</w:t>
      </w:r>
      <w:r w:rsidR="00E45EC1" w:rsidRPr="00E45EC1">
        <w:rPr>
          <w:noProof/>
          <w:lang w:eastAsia="en-AU"/>
        </w:rPr>
        <w:t xml:space="preserve"> </w:t>
      </w:r>
    </w:p>
    <w:p w14:paraId="15FE752B" w14:textId="0F40186D" w:rsidR="0089731F" w:rsidRPr="00B53BA5" w:rsidRDefault="0089731F" w:rsidP="00431EFF">
      <w:pPr>
        <w:pStyle w:val="LDStandardBodyText"/>
        <w:rPr>
          <w:color w:val="810D70"/>
          <w:sz w:val="28"/>
        </w:rPr>
      </w:pPr>
      <w:r w:rsidRPr="00B53BA5">
        <w:rPr>
          <w:color w:val="810D70"/>
          <w:sz w:val="28"/>
        </w:rPr>
        <w:t>Definitions and key concepts</w:t>
      </w:r>
      <w:r w:rsidR="00EE054E" w:rsidRPr="00B53BA5">
        <w:rPr>
          <w:color w:val="810D70"/>
          <w:sz w:val="28"/>
        </w:rPr>
        <w:t xml:space="preserve"> </w:t>
      </w:r>
    </w:p>
    <w:p w14:paraId="5DE19D54" w14:textId="77777777" w:rsidR="0089731F" w:rsidRPr="0089731F" w:rsidRDefault="0089731F" w:rsidP="0089731F">
      <w:pPr>
        <w:keepNext/>
        <w:keepLines/>
        <w:spacing w:after="240"/>
        <w:rPr>
          <w:rFonts w:eastAsia="Segoe UI" w:cs="Times New Roman"/>
          <w:b/>
          <w:color w:val="172750"/>
          <w:kern w:val="24"/>
        </w:rPr>
      </w:pPr>
      <w:r>
        <w:rPr>
          <w:rFonts w:eastAsia="Segoe UI" w:cs="Times New Roman"/>
          <w:b/>
          <w:color w:val="172750"/>
          <w:kern w:val="24"/>
        </w:rPr>
        <w:t>Gender</w:t>
      </w:r>
    </w:p>
    <w:p w14:paraId="114EF110" w14:textId="19EF9538" w:rsidR="00F941CB" w:rsidRDefault="0089731F" w:rsidP="00F941CB">
      <w:pPr>
        <w:pStyle w:val="LDStandardBodyText"/>
      </w:pPr>
      <w:r w:rsidRPr="00F35939">
        <w:t>Gender refers to the characteristics of women, men, g</w:t>
      </w:r>
      <w:r w:rsidR="00624182">
        <w:t xml:space="preserve">irls and boys that are socially </w:t>
      </w:r>
      <w:r w:rsidRPr="00F35939">
        <w:t>c</w:t>
      </w:r>
      <w:r w:rsidR="00624182">
        <w:t xml:space="preserve">onstructed. </w:t>
      </w:r>
      <w:r w:rsidRPr="00F35939">
        <w:t xml:space="preserve">This includes norms, behaviours and roles associated with being a woman, man, girl or boy, as well as relationships with each other. As a social construct, gender varies from society to </w:t>
      </w:r>
      <w:r w:rsidR="00B2445A">
        <w:rPr>
          <w:noProof/>
          <w:lang w:eastAsia="en-AU"/>
        </w:rPr>
        <w:lastRenderedPageBreak/>
        <w:drawing>
          <wp:anchor distT="0" distB="0" distL="114300" distR="114300" simplePos="0" relativeHeight="251761664" behindDoc="0" locked="0" layoutInCell="1" allowOverlap="1" wp14:anchorId="1EC768F1" wp14:editId="1FE6204D">
            <wp:simplePos x="0" y="0"/>
            <wp:positionH relativeFrom="column">
              <wp:posOffset>3355543</wp:posOffset>
            </wp:positionH>
            <wp:positionV relativeFrom="paragraph">
              <wp:posOffset>0</wp:posOffset>
            </wp:positionV>
            <wp:extent cx="3177540" cy="2979420"/>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3177540" cy="2979420"/>
                    </a:xfrm>
                    <a:prstGeom prst="rect">
                      <a:avLst/>
                    </a:prstGeom>
                    <a:noFill/>
                  </pic:spPr>
                </pic:pic>
              </a:graphicData>
            </a:graphic>
            <wp14:sizeRelH relativeFrom="page">
              <wp14:pctWidth>0</wp14:pctWidth>
            </wp14:sizeRelH>
            <wp14:sizeRelV relativeFrom="page">
              <wp14:pctHeight>0</wp14:pctHeight>
            </wp14:sizeRelV>
          </wp:anchor>
        </w:drawing>
      </w:r>
      <w:r w:rsidRPr="00F35939">
        <w:t>society and can change over time.</w:t>
      </w:r>
      <w:r w:rsidRPr="00F35939">
        <w:rPr>
          <w:vertAlign w:val="superscript"/>
        </w:rPr>
        <w:footnoteReference w:id="2"/>
      </w:r>
      <w:r w:rsidR="005C46AC">
        <w:rPr>
          <w:noProof/>
          <w:lang w:eastAsia="en-AU"/>
        </w:rPr>
        <mc:AlternateContent>
          <mc:Choice Requires="wps">
            <w:drawing>
              <wp:anchor distT="45720" distB="45720" distL="114300" distR="114300" simplePos="0" relativeHeight="251670528" behindDoc="0" locked="0" layoutInCell="1" allowOverlap="1" wp14:anchorId="720F9ED4" wp14:editId="2CEFB7CC">
                <wp:simplePos x="0" y="0"/>
                <wp:positionH relativeFrom="column">
                  <wp:posOffset>3359150</wp:posOffset>
                </wp:positionH>
                <wp:positionV relativeFrom="paragraph">
                  <wp:posOffset>0</wp:posOffset>
                </wp:positionV>
                <wp:extent cx="3181350" cy="8523605"/>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8523605"/>
                        </a:xfrm>
                        <a:prstGeom prst="rect">
                          <a:avLst/>
                        </a:prstGeom>
                        <a:solidFill>
                          <a:schemeClr val="accent5"/>
                        </a:solidFill>
                        <a:ln w="9525">
                          <a:noFill/>
                          <a:miter lim="800000"/>
                          <a:headEnd/>
                          <a:tailEnd/>
                        </a:ln>
                      </wps:spPr>
                      <wps:txbx>
                        <w:txbxContent>
                          <w:p w14:paraId="0789B836" w14:textId="77777777" w:rsidR="00F7460F" w:rsidRDefault="00F7460F" w:rsidP="00874627">
                            <w:pPr>
                              <w:spacing w:after="240"/>
                              <w:rPr>
                                <w:b/>
                                <w:i/>
                                <w:color w:val="FFFFFF" w:themeColor="background1"/>
                                <w:sz w:val="28"/>
                              </w:rPr>
                            </w:pPr>
                          </w:p>
                          <w:p w14:paraId="2154CCDE" w14:textId="77777777" w:rsidR="00F7460F" w:rsidRDefault="00F7460F" w:rsidP="00874627">
                            <w:pPr>
                              <w:spacing w:after="240"/>
                              <w:rPr>
                                <w:b/>
                                <w:i/>
                                <w:color w:val="FFFFFF" w:themeColor="background1"/>
                                <w:sz w:val="28"/>
                              </w:rPr>
                            </w:pPr>
                          </w:p>
                          <w:p w14:paraId="32CCA897" w14:textId="77777777" w:rsidR="00F7460F" w:rsidRDefault="00F7460F" w:rsidP="00874627">
                            <w:pPr>
                              <w:spacing w:after="240"/>
                              <w:rPr>
                                <w:b/>
                                <w:i/>
                                <w:color w:val="FFFFFF" w:themeColor="background1"/>
                                <w:sz w:val="28"/>
                              </w:rPr>
                            </w:pPr>
                          </w:p>
                          <w:p w14:paraId="09EBB02F" w14:textId="77777777" w:rsidR="00F7460F" w:rsidRDefault="00F7460F" w:rsidP="00874627">
                            <w:pPr>
                              <w:spacing w:after="240"/>
                              <w:rPr>
                                <w:b/>
                                <w:i/>
                                <w:color w:val="FFFFFF" w:themeColor="background1"/>
                                <w:sz w:val="28"/>
                              </w:rPr>
                            </w:pPr>
                          </w:p>
                          <w:p w14:paraId="1CE5D99D" w14:textId="77777777" w:rsidR="00F7460F" w:rsidRDefault="00F7460F" w:rsidP="00874627">
                            <w:pPr>
                              <w:spacing w:after="240"/>
                              <w:rPr>
                                <w:b/>
                                <w:i/>
                                <w:color w:val="FFFFFF" w:themeColor="background1"/>
                                <w:sz w:val="28"/>
                              </w:rPr>
                            </w:pPr>
                          </w:p>
                          <w:p w14:paraId="11DD638D" w14:textId="1CF6EEE8" w:rsidR="00F7460F" w:rsidRPr="005C02B4" w:rsidRDefault="00F7460F" w:rsidP="00874627">
                            <w:pPr>
                              <w:spacing w:after="240"/>
                              <w:rPr>
                                <w:b/>
                                <w:i/>
                                <w:color w:val="FFFFFF" w:themeColor="background1"/>
                                <w:sz w:val="28"/>
                              </w:rPr>
                            </w:pPr>
                            <w:r w:rsidRPr="005C02B4">
                              <w:rPr>
                                <w:b/>
                                <w:i/>
                                <w:color w:val="FFFFFF" w:themeColor="background1"/>
                                <w:sz w:val="28"/>
                              </w:rPr>
                              <w:t>"The VGSO is committed to fostering an inclusive culture across all genders</w:t>
                            </w:r>
                            <w:r>
                              <w:rPr>
                                <w:b/>
                                <w:i/>
                                <w:color w:val="FFFFFF" w:themeColor="background1"/>
                                <w:sz w:val="28"/>
                              </w:rPr>
                              <w:t>,</w:t>
                            </w:r>
                            <w:r w:rsidRPr="005C02B4">
                              <w:rPr>
                                <w:b/>
                                <w:i/>
                                <w:color w:val="FFFFFF" w:themeColor="background1"/>
                                <w:sz w:val="28"/>
                              </w:rPr>
                              <w:t xml:space="preserve"> ensuring everyone is treated with respect and equality. We also pride ourselves in having a strong representation of women in our leadership teams. As a member of the Executive Leadership Team, I recognise that everyone has unique requirements and lifestyles and </w:t>
                            </w:r>
                            <w:r>
                              <w:rPr>
                                <w:b/>
                                <w:i/>
                                <w:color w:val="FFFFFF" w:themeColor="background1"/>
                                <w:sz w:val="28"/>
                              </w:rPr>
                              <w:t xml:space="preserve">support our </w:t>
                            </w:r>
                            <w:r w:rsidRPr="005C02B4">
                              <w:rPr>
                                <w:b/>
                                <w:i/>
                                <w:color w:val="FFFFFF" w:themeColor="background1"/>
                                <w:sz w:val="28"/>
                              </w:rPr>
                              <w:t>people</w:t>
                            </w:r>
                            <w:r>
                              <w:rPr>
                                <w:b/>
                                <w:i/>
                                <w:color w:val="FFFFFF" w:themeColor="background1"/>
                                <w:sz w:val="28"/>
                              </w:rPr>
                              <w:t xml:space="preserve"> to</w:t>
                            </w:r>
                            <w:r w:rsidRPr="005C02B4">
                              <w:rPr>
                                <w:b/>
                                <w:i/>
                                <w:color w:val="FFFFFF" w:themeColor="background1"/>
                                <w:sz w:val="28"/>
                              </w:rPr>
                              <w:t xml:space="preserve"> pursu</w:t>
                            </w:r>
                            <w:r>
                              <w:rPr>
                                <w:b/>
                                <w:i/>
                                <w:color w:val="FFFFFF" w:themeColor="background1"/>
                                <w:sz w:val="28"/>
                              </w:rPr>
                              <w:t>e</w:t>
                            </w:r>
                            <w:r w:rsidRPr="005C02B4">
                              <w:rPr>
                                <w:b/>
                                <w:i/>
                                <w:color w:val="FFFFFF" w:themeColor="background1"/>
                                <w:sz w:val="28"/>
                              </w:rPr>
                              <w:t xml:space="preserve"> their desired career opportunities by way of secondments, facilitating career breaks to attend to growing families and offering flexibility of work as much as practicable." </w:t>
                            </w:r>
                          </w:p>
                          <w:p w14:paraId="7540E4DF" w14:textId="77777777" w:rsidR="00F7460F" w:rsidRPr="00F56A7A" w:rsidRDefault="00F7460F" w:rsidP="00874627">
                            <w:pPr>
                              <w:spacing w:after="240"/>
                              <w:jc w:val="right"/>
                              <w:rPr>
                                <w:color w:val="FFFFFF" w:themeColor="background1"/>
                              </w:rPr>
                            </w:pPr>
                            <w:r w:rsidRPr="005C02B4">
                              <w:rPr>
                                <w:color w:val="FFFFFF" w:themeColor="background1"/>
                                <w:sz w:val="28"/>
                              </w:rPr>
                              <w:t xml:space="preserve">- Executive Leadership Team </w:t>
                            </w:r>
                            <w:r w:rsidRPr="001620A0">
                              <w:rPr>
                                <w:color w:val="FFFFFF" w:themeColor="background1"/>
                                <w:sz w:val="28"/>
                                <w:szCs w:val="28"/>
                              </w:rPr>
                              <w:t>Member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0F9ED4" id="_x0000_s1030" type="#_x0000_t202" style="position:absolute;margin-left:264.5pt;margin-top:0;width:250.5pt;height:671.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" fillcolor="#a3218e [3208]" stroked="f">
                <v:textbox>
                  <w:txbxContent>
                    <w:p w14:paraId="0789B836" w14:textId="77777777" w:rsidR="00F7460F" w:rsidRDefault="00F7460F" w:rsidP="00874627">
                      <w:pPr>
                        <w:spacing w:after="240"/>
                        <w:rPr>
                          <w:b/>
                          <w:i/>
                          <w:color w:val="FFFFFF" w:themeColor="background1"/>
                          <w:sz w:val="28"/>
                        </w:rPr>
                      </w:pPr>
                    </w:p>
                    <w:p w14:paraId="2154CCDE" w14:textId="77777777" w:rsidR="00F7460F" w:rsidRDefault="00F7460F" w:rsidP="00874627">
                      <w:pPr>
                        <w:spacing w:after="240"/>
                        <w:rPr>
                          <w:b/>
                          <w:i/>
                          <w:color w:val="FFFFFF" w:themeColor="background1"/>
                          <w:sz w:val="28"/>
                        </w:rPr>
                      </w:pPr>
                    </w:p>
                    <w:p w14:paraId="32CCA897" w14:textId="77777777" w:rsidR="00F7460F" w:rsidRDefault="00F7460F" w:rsidP="00874627">
                      <w:pPr>
                        <w:spacing w:after="240"/>
                        <w:rPr>
                          <w:b/>
                          <w:i/>
                          <w:color w:val="FFFFFF" w:themeColor="background1"/>
                          <w:sz w:val="28"/>
                        </w:rPr>
                      </w:pPr>
                    </w:p>
                    <w:p w14:paraId="09EBB02F" w14:textId="77777777" w:rsidR="00F7460F" w:rsidRDefault="00F7460F" w:rsidP="00874627">
                      <w:pPr>
                        <w:spacing w:after="240"/>
                        <w:rPr>
                          <w:b/>
                          <w:i/>
                          <w:color w:val="FFFFFF" w:themeColor="background1"/>
                          <w:sz w:val="28"/>
                        </w:rPr>
                      </w:pPr>
                    </w:p>
                    <w:p w14:paraId="1CE5D99D" w14:textId="77777777" w:rsidR="00F7460F" w:rsidRDefault="00F7460F" w:rsidP="00874627">
                      <w:pPr>
                        <w:spacing w:after="240"/>
                        <w:rPr>
                          <w:b/>
                          <w:i/>
                          <w:color w:val="FFFFFF" w:themeColor="background1"/>
                          <w:sz w:val="28"/>
                        </w:rPr>
                      </w:pPr>
                    </w:p>
                    <w:p w14:paraId="11DD638D" w14:textId="1CF6EEE8" w:rsidR="00F7460F" w:rsidRPr="005C02B4" w:rsidRDefault="00F7460F" w:rsidP="00874627">
                      <w:pPr>
                        <w:spacing w:after="240"/>
                        <w:rPr>
                          <w:b/>
                          <w:i/>
                          <w:color w:val="FFFFFF" w:themeColor="background1"/>
                          <w:sz w:val="28"/>
                        </w:rPr>
                      </w:pPr>
                      <w:r w:rsidRPr="005C02B4">
                        <w:rPr>
                          <w:b/>
                          <w:i/>
                          <w:color w:val="FFFFFF" w:themeColor="background1"/>
                          <w:sz w:val="28"/>
                        </w:rPr>
                        <w:t>"The VGSO is committed to fostering an inclusive culture across all genders</w:t>
                      </w:r>
                      <w:r>
                        <w:rPr>
                          <w:b/>
                          <w:i/>
                          <w:color w:val="FFFFFF" w:themeColor="background1"/>
                          <w:sz w:val="28"/>
                        </w:rPr>
                        <w:t>,</w:t>
                      </w:r>
                      <w:r w:rsidRPr="005C02B4">
                        <w:rPr>
                          <w:b/>
                          <w:i/>
                          <w:color w:val="FFFFFF" w:themeColor="background1"/>
                          <w:sz w:val="28"/>
                        </w:rPr>
                        <w:t xml:space="preserve"> ensuring everyone is treated with respect and equality. We also pride ourselves in having a strong representation of women in our leadership teams. As a member of the Executive Leadership Team, I recognise that everyone has unique requirements and lifestyles and </w:t>
                      </w:r>
                      <w:r>
                        <w:rPr>
                          <w:b/>
                          <w:i/>
                          <w:color w:val="FFFFFF" w:themeColor="background1"/>
                          <w:sz w:val="28"/>
                        </w:rPr>
                        <w:t xml:space="preserve">support our </w:t>
                      </w:r>
                      <w:r w:rsidRPr="005C02B4">
                        <w:rPr>
                          <w:b/>
                          <w:i/>
                          <w:color w:val="FFFFFF" w:themeColor="background1"/>
                          <w:sz w:val="28"/>
                        </w:rPr>
                        <w:t>people</w:t>
                      </w:r>
                      <w:r>
                        <w:rPr>
                          <w:b/>
                          <w:i/>
                          <w:color w:val="FFFFFF" w:themeColor="background1"/>
                          <w:sz w:val="28"/>
                        </w:rPr>
                        <w:t xml:space="preserve"> to</w:t>
                      </w:r>
                      <w:r w:rsidRPr="005C02B4">
                        <w:rPr>
                          <w:b/>
                          <w:i/>
                          <w:color w:val="FFFFFF" w:themeColor="background1"/>
                          <w:sz w:val="28"/>
                        </w:rPr>
                        <w:t xml:space="preserve"> pursu</w:t>
                      </w:r>
                      <w:r>
                        <w:rPr>
                          <w:b/>
                          <w:i/>
                          <w:color w:val="FFFFFF" w:themeColor="background1"/>
                          <w:sz w:val="28"/>
                        </w:rPr>
                        <w:t>e</w:t>
                      </w:r>
                      <w:r w:rsidRPr="005C02B4">
                        <w:rPr>
                          <w:b/>
                          <w:i/>
                          <w:color w:val="FFFFFF" w:themeColor="background1"/>
                          <w:sz w:val="28"/>
                        </w:rPr>
                        <w:t xml:space="preserve"> their desired career opportunities by way of secondments, facilitating career breaks to attend to growing families and offering flexibility of work as much as practicable." </w:t>
                      </w:r>
                    </w:p>
                    <w:p w14:paraId="7540E4DF" w14:textId="77777777" w:rsidR="00F7460F" w:rsidRPr="00F56A7A" w:rsidRDefault="00F7460F" w:rsidP="00874627">
                      <w:pPr>
                        <w:spacing w:after="240"/>
                        <w:jc w:val="right"/>
                        <w:rPr>
                          <w:color w:val="FFFFFF" w:themeColor="background1"/>
                        </w:rPr>
                      </w:pPr>
                      <w:r w:rsidRPr="005C02B4">
                        <w:rPr>
                          <w:color w:val="FFFFFF" w:themeColor="background1"/>
                          <w:sz w:val="28"/>
                        </w:rPr>
                        <w:t xml:space="preserve">- Executive Leadership Team </w:t>
                      </w:r>
                      <w:r w:rsidRPr="001620A0">
                        <w:rPr>
                          <w:color w:val="FFFFFF" w:themeColor="background1"/>
                          <w:sz w:val="28"/>
                          <w:szCs w:val="28"/>
                        </w:rPr>
                        <w:t>Member</w:t>
                      </w:r>
                    </w:p>
                  </w:txbxContent>
                </v:textbox>
                <w10:wrap type="square"/>
              </v:shape>
            </w:pict>
          </mc:Fallback>
        </mc:AlternateContent>
      </w:r>
      <w:r w:rsidR="00E90572">
        <w:t xml:space="preserve"> </w:t>
      </w:r>
      <w:r w:rsidR="00F941CB" w:rsidRPr="00F941CB">
        <w:t>Gender interacts with but is different from sex, which refers to the different biological and physiological characteristics of females, males and intersex persons, such as chromosomes, hormones and reproductive organs. Gender and sex are related to but different from gender identity. Gender identity refers to a person’s deeply felt, internal and individual experience of gender, which may or may not correspond to the person’s physiology or designated sex at birth.</w:t>
      </w:r>
    </w:p>
    <w:p w14:paraId="06135A5E" w14:textId="0788A18D" w:rsidR="0089731F" w:rsidRPr="00F35939" w:rsidRDefault="0089731F" w:rsidP="0089731F">
      <w:pPr>
        <w:keepNext/>
        <w:keepLines/>
        <w:spacing w:after="240"/>
        <w:rPr>
          <w:rFonts w:eastAsia="Segoe UI" w:cs="Times New Roman"/>
          <w:b/>
          <w:color w:val="172750"/>
          <w:kern w:val="24"/>
        </w:rPr>
      </w:pPr>
      <w:r>
        <w:rPr>
          <w:rFonts w:eastAsia="Segoe UI" w:cs="Times New Roman"/>
          <w:b/>
          <w:color w:val="172750"/>
          <w:kern w:val="24"/>
        </w:rPr>
        <w:t>Gender Equality</w:t>
      </w:r>
      <w:r w:rsidR="00A251DF" w:rsidRPr="00A251DF">
        <w:rPr>
          <w:b/>
          <w:i/>
          <w:noProof/>
          <w:color w:val="FFFFFF" w:themeColor="background1"/>
          <w:sz w:val="28"/>
          <w:lang w:eastAsia="en-AU"/>
        </w:rPr>
        <w:t xml:space="preserve"> </w:t>
      </w:r>
    </w:p>
    <w:p w14:paraId="2F7E89F0" w14:textId="1F067236" w:rsidR="0089731F" w:rsidRDefault="0089731F" w:rsidP="00EE054E">
      <w:pPr>
        <w:pStyle w:val="LDStandardBodyText"/>
      </w:pPr>
      <w:r w:rsidRPr="00F35939">
        <w:t>Gender equality is when people of all genders have equal rights, responsibilities and opportunities. Everyone is affected by gender inequality - women, men, trans and gender diverse people, children and families. It impacts people of all ages and backgrounds.</w:t>
      </w:r>
      <w:r w:rsidRPr="00F35939">
        <w:rPr>
          <w:vertAlign w:val="superscript"/>
        </w:rPr>
        <w:footnoteReference w:id="3"/>
      </w:r>
    </w:p>
    <w:p w14:paraId="247E8219" w14:textId="76889DD5" w:rsidR="0089731F" w:rsidRPr="0089731F" w:rsidRDefault="0089731F" w:rsidP="0089731F">
      <w:pPr>
        <w:keepNext/>
        <w:keepLines/>
        <w:spacing w:after="240"/>
        <w:rPr>
          <w:rFonts w:eastAsia="Segoe UI" w:cs="Times New Roman"/>
          <w:b/>
          <w:color w:val="172750"/>
          <w:kern w:val="24"/>
        </w:rPr>
      </w:pPr>
      <w:r w:rsidRPr="0089731F">
        <w:rPr>
          <w:rFonts w:eastAsia="Segoe UI" w:cs="Times New Roman"/>
          <w:b/>
          <w:color w:val="172750"/>
          <w:kern w:val="24"/>
        </w:rPr>
        <w:t>Intersectionality</w:t>
      </w:r>
    </w:p>
    <w:p w14:paraId="52F66938" w14:textId="7A42EC2B" w:rsidR="00EE054E" w:rsidRPr="00EE054E" w:rsidRDefault="00EE054E" w:rsidP="004B2D05">
      <w:pPr>
        <w:pStyle w:val="LDStandardBodyText"/>
      </w:pPr>
      <w:r w:rsidRPr="00EE054E">
        <w:t>‘Intersectionality’</w:t>
      </w:r>
      <w:r>
        <w:t xml:space="preserve"> (also known as intersectional disadvantage or discrimination) </w:t>
      </w:r>
      <w:r w:rsidRPr="00EE054E">
        <w:t>refers to the ways in which different aspects of a person’s identity can expose them to overlapping forms of discrimination and marginalisation.</w:t>
      </w:r>
      <w:r>
        <w:rPr>
          <w:rStyle w:val="FootnoteReference"/>
          <w:rFonts w:eastAsia="Calibri" w:cs="Times New Roman"/>
        </w:rPr>
        <w:footnoteReference w:id="4"/>
      </w:r>
      <w:r w:rsidRPr="00EE054E">
        <w:t xml:space="preserve"> </w:t>
      </w:r>
      <w:r>
        <w:t>G</w:t>
      </w:r>
      <w:r w:rsidRPr="00EE054E">
        <w:t>ender inequality may be compounded by other forms of disadvantage or discrimination that a person my experience due to other characteristics, such as:</w:t>
      </w:r>
    </w:p>
    <w:p w14:paraId="01331A46" w14:textId="49F1145A" w:rsidR="00EE054E" w:rsidRPr="00EE054E" w:rsidRDefault="003A5569" w:rsidP="009C10C7">
      <w:pPr>
        <w:pStyle w:val="ListParagraph"/>
        <w:numPr>
          <w:ilvl w:val="0"/>
          <w:numId w:val="22"/>
        </w:numPr>
        <w:spacing w:after="100" w:afterAutospacing="1"/>
        <w:ind w:left="714" w:hanging="357"/>
        <w:jc w:val="both"/>
        <w:rPr>
          <w:rFonts w:eastAsia="Calibri" w:cs="Times New Roman"/>
        </w:rPr>
      </w:pPr>
      <w:r w:rsidRPr="00EE054E">
        <w:rPr>
          <w:rFonts w:eastAsia="Calibri" w:cs="Times New Roman"/>
        </w:rPr>
        <w:t>Race</w:t>
      </w:r>
    </w:p>
    <w:p w14:paraId="20839C3D" w14:textId="52582D61" w:rsidR="00EE054E" w:rsidRPr="00EE054E" w:rsidRDefault="003A5569" w:rsidP="009C10C7">
      <w:pPr>
        <w:pStyle w:val="ListParagraph"/>
        <w:numPr>
          <w:ilvl w:val="0"/>
          <w:numId w:val="22"/>
        </w:numPr>
        <w:spacing w:after="100" w:afterAutospacing="1"/>
        <w:ind w:left="714" w:hanging="357"/>
        <w:jc w:val="both"/>
        <w:rPr>
          <w:rFonts w:eastAsia="Calibri" w:cs="Times New Roman"/>
        </w:rPr>
      </w:pPr>
      <w:r w:rsidRPr="00EE054E">
        <w:rPr>
          <w:rFonts w:eastAsia="Calibri" w:cs="Times New Roman"/>
        </w:rPr>
        <w:t>Aboriginality</w:t>
      </w:r>
    </w:p>
    <w:p w14:paraId="740D9B76" w14:textId="5B9B953C" w:rsidR="00EE054E" w:rsidRPr="00EE054E" w:rsidRDefault="003A5569" w:rsidP="009C10C7">
      <w:pPr>
        <w:pStyle w:val="ListParagraph"/>
        <w:numPr>
          <w:ilvl w:val="0"/>
          <w:numId w:val="22"/>
        </w:numPr>
        <w:spacing w:after="100" w:afterAutospacing="1"/>
        <w:ind w:left="714" w:hanging="357"/>
        <w:jc w:val="both"/>
        <w:rPr>
          <w:rFonts w:eastAsia="Calibri" w:cs="Times New Roman"/>
        </w:rPr>
      </w:pPr>
      <w:r w:rsidRPr="00EE054E">
        <w:rPr>
          <w:rFonts w:eastAsia="Calibri" w:cs="Times New Roman"/>
        </w:rPr>
        <w:t>Religion</w:t>
      </w:r>
    </w:p>
    <w:p w14:paraId="4911F843" w14:textId="2535B63E" w:rsidR="00EE054E" w:rsidRPr="00EE054E" w:rsidRDefault="003A5569" w:rsidP="009C10C7">
      <w:pPr>
        <w:pStyle w:val="ListParagraph"/>
        <w:numPr>
          <w:ilvl w:val="0"/>
          <w:numId w:val="22"/>
        </w:numPr>
        <w:spacing w:after="100" w:afterAutospacing="1"/>
        <w:ind w:left="714" w:hanging="357"/>
        <w:jc w:val="both"/>
        <w:rPr>
          <w:rFonts w:eastAsia="Calibri" w:cs="Times New Roman"/>
        </w:rPr>
      </w:pPr>
      <w:r w:rsidRPr="00EE054E">
        <w:rPr>
          <w:rFonts w:eastAsia="Calibri" w:cs="Times New Roman"/>
        </w:rPr>
        <w:t>Ethnicity</w:t>
      </w:r>
    </w:p>
    <w:p w14:paraId="516E0445" w14:textId="60E2DFAB" w:rsidR="00EE054E" w:rsidRPr="00EE054E" w:rsidRDefault="003A5569" w:rsidP="009C10C7">
      <w:pPr>
        <w:pStyle w:val="ListParagraph"/>
        <w:numPr>
          <w:ilvl w:val="0"/>
          <w:numId w:val="22"/>
        </w:numPr>
        <w:spacing w:after="100" w:afterAutospacing="1"/>
        <w:ind w:left="714" w:hanging="357"/>
        <w:jc w:val="both"/>
        <w:rPr>
          <w:rFonts w:eastAsia="Calibri" w:cs="Times New Roman"/>
        </w:rPr>
      </w:pPr>
      <w:r w:rsidRPr="00EE054E">
        <w:rPr>
          <w:rFonts w:eastAsia="Calibri" w:cs="Times New Roman"/>
        </w:rPr>
        <w:t>Disability</w:t>
      </w:r>
    </w:p>
    <w:p w14:paraId="04A6B46B" w14:textId="204776A5" w:rsidR="00EE054E" w:rsidRPr="00EE054E" w:rsidRDefault="003A5569" w:rsidP="009C10C7">
      <w:pPr>
        <w:pStyle w:val="ListParagraph"/>
        <w:numPr>
          <w:ilvl w:val="0"/>
          <w:numId w:val="22"/>
        </w:numPr>
        <w:spacing w:after="100" w:afterAutospacing="1"/>
        <w:ind w:left="714" w:hanging="357"/>
        <w:jc w:val="both"/>
        <w:rPr>
          <w:rFonts w:eastAsia="Calibri" w:cs="Times New Roman"/>
        </w:rPr>
      </w:pPr>
      <w:r w:rsidRPr="00EE054E">
        <w:rPr>
          <w:rFonts w:eastAsia="Calibri" w:cs="Times New Roman"/>
        </w:rPr>
        <w:t>Age</w:t>
      </w:r>
    </w:p>
    <w:p w14:paraId="0A642F30" w14:textId="43F369F3" w:rsidR="00EE054E" w:rsidRPr="00EE054E" w:rsidRDefault="003A5569" w:rsidP="009C10C7">
      <w:pPr>
        <w:pStyle w:val="ListParagraph"/>
        <w:numPr>
          <w:ilvl w:val="0"/>
          <w:numId w:val="22"/>
        </w:numPr>
        <w:spacing w:after="100" w:afterAutospacing="1"/>
        <w:ind w:left="714" w:hanging="357"/>
        <w:jc w:val="both"/>
        <w:rPr>
          <w:rFonts w:eastAsia="Calibri" w:cs="Times New Roman"/>
        </w:rPr>
      </w:pPr>
      <w:r w:rsidRPr="00EE054E">
        <w:rPr>
          <w:rFonts w:eastAsia="Calibri" w:cs="Times New Roman"/>
        </w:rPr>
        <w:t xml:space="preserve">Sexual </w:t>
      </w:r>
      <w:r w:rsidR="005070A8" w:rsidRPr="00EE054E">
        <w:rPr>
          <w:rFonts w:eastAsia="Calibri" w:cs="Times New Roman"/>
        </w:rPr>
        <w:t>o</w:t>
      </w:r>
      <w:r w:rsidRPr="00EE054E">
        <w:rPr>
          <w:rFonts w:eastAsia="Calibri" w:cs="Times New Roman"/>
        </w:rPr>
        <w:t>rientation</w:t>
      </w:r>
    </w:p>
    <w:p w14:paraId="4072EE66" w14:textId="03B4FFEB" w:rsidR="00EE054E" w:rsidRPr="00EE054E" w:rsidRDefault="003A5569" w:rsidP="009C10C7">
      <w:pPr>
        <w:pStyle w:val="ListParagraph"/>
        <w:numPr>
          <w:ilvl w:val="0"/>
          <w:numId w:val="22"/>
        </w:numPr>
        <w:spacing w:after="100" w:afterAutospacing="1"/>
        <w:ind w:left="714" w:hanging="357"/>
        <w:jc w:val="both"/>
        <w:rPr>
          <w:rFonts w:eastAsia="Calibri" w:cs="Times New Roman"/>
        </w:rPr>
      </w:pPr>
      <w:r w:rsidRPr="00EE054E">
        <w:rPr>
          <w:rFonts w:eastAsia="Calibri" w:cs="Times New Roman"/>
        </w:rPr>
        <w:t xml:space="preserve">Gender </w:t>
      </w:r>
      <w:r w:rsidR="005070A8" w:rsidRPr="00EE054E">
        <w:rPr>
          <w:rFonts w:eastAsia="Calibri" w:cs="Times New Roman"/>
        </w:rPr>
        <w:t>ide</w:t>
      </w:r>
      <w:r w:rsidRPr="00EE054E">
        <w:rPr>
          <w:rFonts w:eastAsia="Calibri" w:cs="Times New Roman"/>
        </w:rPr>
        <w:t>ntity</w:t>
      </w:r>
    </w:p>
    <w:p w14:paraId="35FFFCB7" w14:textId="77777777" w:rsidR="00874627" w:rsidRDefault="00A1278D" w:rsidP="00F35939">
      <w:pPr>
        <w:rPr>
          <w:rFonts w:eastAsia="Calibri" w:cs="Times New Roman"/>
        </w:rPr>
        <w:sectPr w:rsidR="00874627" w:rsidSect="00E90572">
          <w:type w:val="continuous"/>
          <w:pgSz w:w="11906" w:h="16838" w:code="9"/>
          <w:pgMar w:top="720" w:right="720" w:bottom="720" w:left="720" w:header="680" w:footer="454" w:gutter="0"/>
          <w:cols w:num="2" w:space="708"/>
          <w:titlePg/>
          <w:docGrid w:linePitch="360"/>
        </w:sectPr>
      </w:pPr>
      <w:r w:rsidRPr="00A1278D">
        <w:rPr>
          <w:rFonts w:eastAsia="Calibri" w:cs="Times New Roman"/>
        </w:rPr>
        <w:t>Intersectionality recognises that the causes of disadvantage or discrimination do not exist independently, but intersect and overlap with gender inequality, magnifying the severity and frequency of the impacts while also raising barriers to support.</w:t>
      </w:r>
      <w:r>
        <w:rPr>
          <w:rStyle w:val="FootnoteReference"/>
          <w:rFonts w:eastAsia="Calibri" w:cs="Times New Roman"/>
        </w:rPr>
        <w:footnoteReference w:id="5"/>
      </w:r>
    </w:p>
    <w:p w14:paraId="547A602C" w14:textId="77777777" w:rsidR="00DD1EC8" w:rsidRPr="001F0E48" w:rsidRDefault="00540FC2" w:rsidP="000B2747">
      <w:pPr>
        <w:pStyle w:val="Heading1"/>
        <w:numPr>
          <w:ilvl w:val="0"/>
          <w:numId w:val="0"/>
        </w:numPr>
        <w:pBdr>
          <w:bottom w:val="single" w:sz="18" w:space="1" w:color="172750"/>
        </w:pBdr>
        <w:contextualSpacing/>
        <w:rPr>
          <w:rFonts w:eastAsia="Calibri"/>
          <w:b/>
          <w:color w:val="172750"/>
          <w:sz w:val="32"/>
        </w:rPr>
      </w:pPr>
      <w:bookmarkStart w:id="5" w:name="_Toc99457744"/>
      <w:r w:rsidRPr="00B53BA5">
        <w:rPr>
          <w:rFonts w:eastAsia="Calibri"/>
          <w:b/>
          <w:color w:val="172750"/>
          <w:sz w:val="32"/>
        </w:rPr>
        <w:lastRenderedPageBreak/>
        <w:t>Developing the</w:t>
      </w:r>
      <w:r w:rsidR="00F35939" w:rsidRPr="00B53BA5">
        <w:rPr>
          <w:rFonts w:eastAsia="Calibri"/>
          <w:b/>
          <w:color w:val="172750"/>
          <w:sz w:val="32"/>
        </w:rPr>
        <w:t xml:space="preserve"> Gender</w:t>
      </w:r>
      <w:r w:rsidR="001F0E48">
        <w:rPr>
          <w:rFonts w:eastAsia="Calibri"/>
          <w:b/>
          <w:color w:val="172750"/>
          <w:sz w:val="32"/>
        </w:rPr>
        <w:t xml:space="preserve"> </w:t>
      </w:r>
      <w:r w:rsidR="00F35939" w:rsidRPr="00B53BA5">
        <w:rPr>
          <w:rFonts w:eastAsia="Calibri"/>
          <w:b/>
          <w:color w:val="172750"/>
          <w:sz w:val="32"/>
        </w:rPr>
        <w:t xml:space="preserve">Equality </w:t>
      </w:r>
      <w:r w:rsidRPr="00B53BA5">
        <w:rPr>
          <w:rFonts w:eastAsia="Calibri"/>
          <w:b/>
          <w:color w:val="172750"/>
          <w:sz w:val="32"/>
        </w:rPr>
        <w:t xml:space="preserve">Action </w:t>
      </w:r>
      <w:r w:rsidR="00F35939" w:rsidRPr="00B53BA5">
        <w:rPr>
          <w:rFonts w:eastAsia="Calibri"/>
          <w:b/>
          <w:color w:val="172750"/>
          <w:sz w:val="32"/>
        </w:rPr>
        <w:t>Plan</w:t>
      </w:r>
      <w:bookmarkEnd w:id="5"/>
    </w:p>
    <w:p w14:paraId="61510886" w14:textId="77777777" w:rsidR="00E90572" w:rsidRDefault="00E90572" w:rsidP="00B53BA5">
      <w:pPr>
        <w:pStyle w:val="Heading2"/>
        <w:numPr>
          <w:ilvl w:val="0"/>
          <w:numId w:val="0"/>
        </w:numPr>
        <w:rPr>
          <w:color w:val="810D70"/>
          <w:sz w:val="28"/>
        </w:rPr>
        <w:sectPr w:rsidR="00E90572" w:rsidSect="00E90572">
          <w:pgSz w:w="11906" w:h="16838" w:code="9"/>
          <w:pgMar w:top="720" w:right="720" w:bottom="720" w:left="720" w:header="680" w:footer="454" w:gutter="0"/>
          <w:cols w:space="708"/>
          <w:titlePg/>
          <w:docGrid w:linePitch="360"/>
        </w:sectPr>
      </w:pPr>
    </w:p>
    <w:p w14:paraId="500DF4CA" w14:textId="0A079E50" w:rsidR="00FF4F7A" w:rsidRPr="00FF4F7A" w:rsidRDefault="00FF4F7A" w:rsidP="00B53BA5">
      <w:pPr>
        <w:pStyle w:val="Heading2"/>
        <w:numPr>
          <w:ilvl w:val="0"/>
          <w:numId w:val="0"/>
        </w:numPr>
      </w:pPr>
      <w:bookmarkStart w:id="6" w:name="_Toc99457745"/>
      <w:r w:rsidRPr="00B53BA5">
        <w:rPr>
          <w:color w:val="810D70"/>
          <w:sz w:val="28"/>
        </w:rPr>
        <w:t>Baseline audit results and analysis</w:t>
      </w:r>
      <w:bookmarkEnd w:id="6"/>
      <w:r w:rsidRPr="00FF4F7A">
        <w:t xml:space="preserve"> </w:t>
      </w:r>
    </w:p>
    <w:p w14:paraId="7B5B297A" w14:textId="2BEE055E" w:rsidR="00FF4F7A" w:rsidRDefault="00FF4F7A" w:rsidP="00D15E88">
      <w:pPr>
        <w:pStyle w:val="LDStandardBodyText"/>
        <w:rPr>
          <w:rFonts w:eastAsia="Calibri" w:cs="Times New Roman"/>
        </w:rPr>
      </w:pPr>
      <w:r>
        <w:rPr>
          <w:rFonts w:eastAsia="Calibri" w:cs="Times New Roman"/>
        </w:rPr>
        <w:t xml:space="preserve">The development of </w:t>
      </w:r>
      <w:r w:rsidR="004959D2">
        <w:rPr>
          <w:rFonts w:eastAsia="Calibri" w:cs="Times New Roman"/>
        </w:rPr>
        <w:t>VGSO's GEAP</w:t>
      </w:r>
      <w:r>
        <w:rPr>
          <w:rFonts w:eastAsia="Calibri" w:cs="Times New Roman"/>
        </w:rPr>
        <w:t xml:space="preserve"> </w:t>
      </w:r>
      <w:r w:rsidR="005070A8">
        <w:rPr>
          <w:rFonts w:eastAsia="Calibri" w:cs="Times New Roman"/>
        </w:rPr>
        <w:t>commenced</w:t>
      </w:r>
      <w:r>
        <w:rPr>
          <w:rFonts w:eastAsia="Calibri" w:cs="Times New Roman"/>
        </w:rPr>
        <w:t xml:space="preserve"> with a</w:t>
      </w:r>
      <w:r w:rsidRPr="005070A8">
        <w:rPr>
          <w:rFonts w:eastAsia="Calibri" w:cs="Times New Roman"/>
          <w:b/>
        </w:rPr>
        <w:t xml:space="preserve"> comprehensive baseline audit</w:t>
      </w:r>
      <w:r>
        <w:rPr>
          <w:rFonts w:eastAsia="Calibri" w:cs="Times New Roman"/>
        </w:rPr>
        <w:t xml:space="preserve"> to understand our current state through a </w:t>
      </w:r>
      <w:r w:rsidRPr="00BB3B13">
        <w:rPr>
          <w:rFonts w:eastAsia="Calibri" w:cs="Times New Roman"/>
          <w:b/>
        </w:rPr>
        <w:t>r</w:t>
      </w:r>
      <w:r w:rsidRPr="005070A8">
        <w:rPr>
          <w:rFonts w:eastAsia="Calibri" w:cs="Times New Roman"/>
          <w:b/>
        </w:rPr>
        <w:t>ange of organisational indicators</w:t>
      </w:r>
      <w:r>
        <w:rPr>
          <w:rFonts w:eastAsia="Calibri" w:cs="Times New Roman"/>
        </w:rPr>
        <w:t xml:space="preserve">, as </w:t>
      </w:r>
      <w:r w:rsidRPr="00D15E88">
        <w:t>outlined</w:t>
      </w:r>
      <w:r>
        <w:rPr>
          <w:rFonts w:eastAsia="Calibri" w:cs="Times New Roman"/>
        </w:rPr>
        <w:t xml:space="preserve"> by the Act. These include:</w:t>
      </w:r>
    </w:p>
    <w:p w14:paraId="56515ECB" w14:textId="589B3F1B" w:rsidR="00FF4F7A" w:rsidRPr="00FF4F7A" w:rsidRDefault="005070A8" w:rsidP="009C10C7">
      <w:pPr>
        <w:pStyle w:val="ListParagraph"/>
        <w:numPr>
          <w:ilvl w:val="0"/>
          <w:numId w:val="23"/>
        </w:numPr>
        <w:spacing w:after="100" w:afterAutospacing="1"/>
        <w:jc w:val="both"/>
        <w:rPr>
          <w:rFonts w:eastAsia="Calibri" w:cs="Times New Roman"/>
        </w:rPr>
      </w:pPr>
      <w:r w:rsidRPr="00FF4F7A">
        <w:rPr>
          <w:rFonts w:eastAsia="Calibri" w:cs="Times New Roman"/>
        </w:rPr>
        <w:t>Gender composition at all levels of the workforce</w:t>
      </w:r>
    </w:p>
    <w:p w14:paraId="0AAE649F" w14:textId="6E109EFB" w:rsidR="00FF4F7A" w:rsidRPr="00FF4F7A" w:rsidRDefault="005070A8" w:rsidP="009C10C7">
      <w:pPr>
        <w:pStyle w:val="ListParagraph"/>
        <w:numPr>
          <w:ilvl w:val="0"/>
          <w:numId w:val="23"/>
        </w:numPr>
        <w:spacing w:after="100" w:afterAutospacing="1"/>
        <w:jc w:val="both"/>
        <w:rPr>
          <w:rFonts w:eastAsia="Calibri" w:cs="Times New Roman"/>
        </w:rPr>
      </w:pPr>
      <w:r w:rsidRPr="00FF4F7A">
        <w:rPr>
          <w:rFonts w:eastAsia="Calibri" w:cs="Times New Roman"/>
        </w:rPr>
        <w:t>Gender composition of governing bodies</w:t>
      </w:r>
    </w:p>
    <w:p w14:paraId="01A65B77" w14:textId="77777777" w:rsidR="00CC60F6" w:rsidRPr="00FF4F7A" w:rsidRDefault="00CC60F6" w:rsidP="009C10C7">
      <w:pPr>
        <w:pStyle w:val="ListParagraph"/>
        <w:numPr>
          <w:ilvl w:val="0"/>
          <w:numId w:val="23"/>
        </w:numPr>
        <w:spacing w:after="100" w:afterAutospacing="1"/>
        <w:jc w:val="both"/>
        <w:rPr>
          <w:rFonts w:eastAsia="Calibri" w:cs="Times New Roman"/>
        </w:rPr>
      </w:pPr>
      <w:r w:rsidRPr="00FF4F7A">
        <w:rPr>
          <w:rFonts w:eastAsia="Calibri" w:cs="Times New Roman"/>
        </w:rPr>
        <w:t>Gender pay equity</w:t>
      </w:r>
    </w:p>
    <w:p w14:paraId="5F56D731" w14:textId="0D402F9A" w:rsidR="00FF4F7A" w:rsidRPr="00FF4F7A" w:rsidRDefault="005070A8" w:rsidP="009C10C7">
      <w:pPr>
        <w:pStyle w:val="ListParagraph"/>
        <w:numPr>
          <w:ilvl w:val="0"/>
          <w:numId w:val="23"/>
        </w:numPr>
        <w:spacing w:after="100" w:afterAutospacing="1"/>
        <w:jc w:val="both"/>
        <w:rPr>
          <w:rFonts w:eastAsia="Calibri" w:cs="Times New Roman"/>
        </w:rPr>
      </w:pPr>
      <w:r w:rsidRPr="00FF4F7A">
        <w:rPr>
          <w:rFonts w:eastAsia="Calibri" w:cs="Times New Roman"/>
        </w:rPr>
        <w:t>Workplace sexual harassment</w:t>
      </w:r>
    </w:p>
    <w:p w14:paraId="6C79158A" w14:textId="77777777" w:rsidR="00CC60F6" w:rsidRPr="00FF4F7A" w:rsidRDefault="00CC60F6" w:rsidP="009C10C7">
      <w:pPr>
        <w:pStyle w:val="ListParagraph"/>
        <w:numPr>
          <w:ilvl w:val="0"/>
          <w:numId w:val="23"/>
        </w:numPr>
        <w:spacing w:after="100" w:afterAutospacing="1"/>
        <w:jc w:val="both"/>
        <w:rPr>
          <w:rFonts w:eastAsia="Calibri" w:cs="Times New Roman"/>
        </w:rPr>
      </w:pPr>
      <w:r w:rsidRPr="00FF4F7A">
        <w:rPr>
          <w:rFonts w:eastAsia="Calibri" w:cs="Times New Roman"/>
        </w:rPr>
        <w:t>Recruitment and promotion</w:t>
      </w:r>
    </w:p>
    <w:p w14:paraId="1C43006F" w14:textId="77777777" w:rsidR="00CC60F6" w:rsidRPr="00FF4F7A" w:rsidRDefault="00CC60F6" w:rsidP="009C10C7">
      <w:pPr>
        <w:pStyle w:val="ListParagraph"/>
        <w:numPr>
          <w:ilvl w:val="0"/>
          <w:numId w:val="23"/>
        </w:numPr>
        <w:spacing w:after="100" w:afterAutospacing="1"/>
        <w:jc w:val="both"/>
        <w:rPr>
          <w:rFonts w:eastAsia="Calibri" w:cs="Times New Roman"/>
        </w:rPr>
      </w:pPr>
      <w:r w:rsidRPr="00FF4F7A">
        <w:rPr>
          <w:rFonts w:eastAsia="Calibri" w:cs="Times New Roman"/>
        </w:rPr>
        <w:t>Leave and flexibility</w:t>
      </w:r>
    </w:p>
    <w:p w14:paraId="518B62AC" w14:textId="165F5638" w:rsidR="00FF4F7A" w:rsidRPr="00FF4F7A" w:rsidRDefault="005070A8" w:rsidP="009C10C7">
      <w:pPr>
        <w:pStyle w:val="ListParagraph"/>
        <w:numPr>
          <w:ilvl w:val="0"/>
          <w:numId w:val="23"/>
        </w:numPr>
        <w:spacing w:after="100" w:afterAutospacing="1"/>
        <w:jc w:val="both"/>
        <w:rPr>
          <w:rFonts w:eastAsia="Calibri" w:cs="Times New Roman"/>
        </w:rPr>
      </w:pPr>
      <w:r w:rsidRPr="00FF4F7A">
        <w:rPr>
          <w:rFonts w:eastAsia="Calibri" w:cs="Times New Roman"/>
        </w:rPr>
        <w:t>Gendered work segregation</w:t>
      </w:r>
    </w:p>
    <w:p w14:paraId="4EB23C82" w14:textId="6FAB6FF2" w:rsidR="00F35939" w:rsidRDefault="005070A8" w:rsidP="004B2D05">
      <w:pPr>
        <w:pStyle w:val="LDStandardBodyText"/>
        <w:rPr>
          <w:rFonts w:eastAsia="Calibri" w:cs="Times New Roman"/>
        </w:rPr>
      </w:pPr>
      <w:r>
        <w:rPr>
          <w:rFonts w:eastAsia="Calibri" w:cs="Times New Roman"/>
        </w:rPr>
        <w:t xml:space="preserve">The key insights from </w:t>
      </w:r>
      <w:r w:rsidRPr="004B2D05">
        <w:t>VGSO's</w:t>
      </w:r>
      <w:r>
        <w:rPr>
          <w:rFonts w:eastAsia="Calibri" w:cs="Times New Roman"/>
        </w:rPr>
        <w:t xml:space="preserve"> Gender Equality Audit include:</w:t>
      </w:r>
    </w:p>
    <w:p w14:paraId="6BCFA3D8" w14:textId="25363C5E" w:rsidR="001736C4" w:rsidRDefault="001736C4" w:rsidP="009C10C7">
      <w:pPr>
        <w:pStyle w:val="ListParagraph"/>
        <w:numPr>
          <w:ilvl w:val="0"/>
          <w:numId w:val="26"/>
        </w:numPr>
        <w:spacing w:after="100" w:afterAutospacing="1"/>
        <w:ind w:left="714" w:hanging="357"/>
      </w:pPr>
      <w:r>
        <w:t xml:space="preserve">Women make up the majority of VGSO's workforce at all levels from </w:t>
      </w:r>
      <w:r w:rsidR="00053D6D">
        <w:t xml:space="preserve">junior roles to Executive </w:t>
      </w:r>
      <w:r>
        <w:t>and across all employ</w:t>
      </w:r>
      <w:r w:rsidR="00BC0223">
        <w:t>ment categories and age groups</w:t>
      </w:r>
    </w:p>
    <w:p w14:paraId="17CD7A2D" w14:textId="4E91318C" w:rsidR="001736C4" w:rsidRDefault="001736C4" w:rsidP="009C10C7">
      <w:pPr>
        <w:pStyle w:val="ListParagraph"/>
        <w:numPr>
          <w:ilvl w:val="0"/>
          <w:numId w:val="26"/>
        </w:numPr>
        <w:spacing w:after="100" w:afterAutospacing="1"/>
        <w:ind w:left="714" w:hanging="357"/>
      </w:pPr>
      <w:r>
        <w:t>The majority of the workforce are employed on an ongoing full-time basis, with 20% of the workforce on a flexible work arrangeme</w:t>
      </w:r>
      <w:r w:rsidR="00BC0223">
        <w:t>nt, the majority whom are women</w:t>
      </w:r>
      <w:r w:rsidR="00FF19A2">
        <w:t>. 43% of our People Leaders work part time</w:t>
      </w:r>
    </w:p>
    <w:p w14:paraId="40D4C89E" w14:textId="0F7F8D86" w:rsidR="001736C4" w:rsidRDefault="001736C4" w:rsidP="009C10C7">
      <w:pPr>
        <w:pStyle w:val="ListParagraph"/>
        <w:numPr>
          <w:ilvl w:val="0"/>
          <w:numId w:val="26"/>
        </w:numPr>
        <w:spacing w:after="100" w:afterAutospacing="1"/>
        <w:ind w:left="714" w:hanging="357"/>
      </w:pPr>
      <w:r>
        <w:t>The overall median Gender Pay Gap as at</w:t>
      </w:r>
      <w:r w:rsidR="00BC0223">
        <w:t xml:space="preserve"> June 2021 was 2% favouring men</w:t>
      </w:r>
    </w:p>
    <w:p w14:paraId="3E213F0C" w14:textId="4EE9F296" w:rsidR="001736C4" w:rsidRDefault="001736C4" w:rsidP="009C10C7">
      <w:pPr>
        <w:pStyle w:val="ListParagraph"/>
        <w:numPr>
          <w:ilvl w:val="0"/>
          <w:numId w:val="26"/>
        </w:numPr>
        <w:spacing w:after="100" w:afterAutospacing="1"/>
        <w:ind w:left="714" w:hanging="357"/>
      </w:pPr>
      <w:r>
        <w:t xml:space="preserve">There were </w:t>
      </w:r>
      <w:r w:rsidR="00053D6D">
        <w:t>no</w:t>
      </w:r>
      <w:r>
        <w:t xml:space="preserve"> formal sexual harassment complaints in 2020/2021 Financial </w:t>
      </w:r>
      <w:r w:rsidR="001F7EE3">
        <w:t>Y</w:t>
      </w:r>
      <w:r>
        <w:t xml:space="preserve">ear, however 3 people in the 2021 People Matter Survey </w:t>
      </w:r>
      <w:r w:rsidR="00053D6D">
        <w:t xml:space="preserve">indicated experiences </w:t>
      </w:r>
      <w:r>
        <w:t>of sexual harassment in the wor</w:t>
      </w:r>
      <w:r w:rsidR="00BC0223">
        <w:t>kplace, of which all were women</w:t>
      </w:r>
    </w:p>
    <w:p w14:paraId="1A04BB14" w14:textId="3C6F381F" w:rsidR="005070A8" w:rsidRDefault="001736C4" w:rsidP="009C10C7">
      <w:pPr>
        <w:pStyle w:val="ListParagraph"/>
        <w:numPr>
          <w:ilvl w:val="0"/>
          <w:numId w:val="22"/>
        </w:numPr>
        <w:spacing w:after="100" w:afterAutospacing="1"/>
        <w:ind w:left="714" w:hanging="357"/>
      </w:pPr>
      <w:r w:rsidRPr="001F7EE3">
        <w:t xml:space="preserve">The uptake of workplace flexible working arrangements was </w:t>
      </w:r>
      <w:r w:rsidR="00053D6D">
        <w:t>a key theme in the audit data. T</w:t>
      </w:r>
      <w:r w:rsidRPr="001F7EE3">
        <w:t>here was clear uptake of flexible work arrangements by women, in</w:t>
      </w:r>
      <w:r>
        <w:t xml:space="preserve"> comparison to men which includes the use of parental leave</w:t>
      </w:r>
      <w:r w:rsidR="00053D6D">
        <w:t>.</w:t>
      </w:r>
      <w:r w:rsidR="005070A8" w:rsidRPr="001F7EE3">
        <w:t xml:space="preserve"> </w:t>
      </w:r>
      <w:r w:rsidR="00646E71">
        <w:t>We have observed a slight increase in men accessing parental leave.</w:t>
      </w:r>
    </w:p>
    <w:p w14:paraId="11C8C978" w14:textId="457A7B29" w:rsidR="00646E71" w:rsidRPr="001F7EE3" w:rsidRDefault="00646E71" w:rsidP="009C10C7">
      <w:pPr>
        <w:pStyle w:val="ListParagraph"/>
        <w:numPr>
          <w:ilvl w:val="0"/>
          <w:numId w:val="22"/>
        </w:numPr>
        <w:spacing w:after="100" w:afterAutospacing="1"/>
      </w:pPr>
      <w:r>
        <w:t>The recruitment data during this reporting cycle shows that</w:t>
      </w:r>
      <w:r w:rsidRPr="00646E71">
        <w:t xml:space="preserve"> 63% of people recruited </w:t>
      </w:r>
      <w:r w:rsidRPr="00646E71">
        <w:t>to VGSO were women. More men were recruited at the VPS Grade 6, suggesting a positive shift towards gender balance.</w:t>
      </w:r>
    </w:p>
    <w:p w14:paraId="54AEE831" w14:textId="17B874A6" w:rsidR="008A64BD" w:rsidRDefault="008A64BD" w:rsidP="001F7EE3">
      <w:pPr>
        <w:spacing w:after="100" w:afterAutospacing="1"/>
        <w:rPr>
          <w:rFonts w:ascii="Calibri" w:hAnsi="Calibri"/>
        </w:rPr>
      </w:pPr>
      <w:r>
        <w:t>Due to current systems and reporting limitations we were unable to fully report on intersectionality data formally but have overlayed</w:t>
      </w:r>
      <w:r w:rsidR="00D96FBD">
        <w:t>,</w:t>
      </w:r>
      <w:r>
        <w:t xml:space="preserve"> where possible</w:t>
      </w:r>
      <w:r w:rsidR="00D96FBD">
        <w:t>,</w:t>
      </w:r>
      <w:r>
        <w:t xml:space="preserve"> the People Matter Survey </w:t>
      </w:r>
      <w:r w:rsidR="00D96FBD">
        <w:t>demographic data</w:t>
      </w:r>
      <w:r>
        <w:t xml:space="preserve"> </w:t>
      </w:r>
      <w:r w:rsidR="00053D6D">
        <w:t xml:space="preserve">as a starting </w:t>
      </w:r>
      <w:r>
        <w:t xml:space="preserve">point to discuss intersectionality during the consultation period. </w:t>
      </w:r>
      <w:r w:rsidR="00D96FBD">
        <w:t>We have also identified improving our ability to collect and report on such data in o</w:t>
      </w:r>
      <w:r>
        <w:t xml:space="preserve">ur strategy and measures </w:t>
      </w:r>
      <w:r w:rsidR="00D96FBD">
        <w:t>to enable us to</w:t>
      </w:r>
      <w:r>
        <w:t xml:space="preserve"> apply </w:t>
      </w:r>
      <w:r w:rsidR="00E90572">
        <w:t xml:space="preserve">a </w:t>
      </w:r>
      <w:r>
        <w:t xml:space="preserve">deeper intersectionality </w:t>
      </w:r>
      <w:r w:rsidR="00E90572">
        <w:t>lens to gender equality</w:t>
      </w:r>
      <w:r>
        <w:t xml:space="preserve"> in the future.</w:t>
      </w:r>
    </w:p>
    <w:p w14:paraId="0217F4A3" w14:textId="4BF1AADA" w:rsidR="005070A8" w:rsidRPr="005070A8" w:rsidRDefault="005070A8" w:rsidP="001F7EE3">
      <w:pPr>
        <w:spacing w:after="100" w:afterAutospacing="1"/>
        <w:rPr>
          <w:rFonts w:eastAsia="Calibri" w:cs="Times New Roman"/>
        </w:rPr>
      </w:pPr>
      <w:r>
        <w:rPr>
          <w:rFonts w:eastAsia="Calibri" w:cs="Times New Roman"/>
        </w:rPr>
        <w:t>A comprehensive look at VGSO's Gender Equa</w:t>
      </w:r>
      <w:r w:rsidR="00A9365E">
        <w:rPr>
          <w:rFonts w:eastAsia="Calibri" w:cs="Times New Roman"/>
        </w:rPr>
        <w:t>lity Audit results can be found</w:t>
      </w:r>
      <w:r w:rsidR="004B4BFD">
        <w:rPr>
          <w:rFonts w:eastAsia="Calibri" w:cs="Times New Roman"/>
        </w:rPr>
        <w:t xml:space="preserve"> in the </w:t>
      </w:r>
      <w:hyperlink w:anchor="_VGSO_Gender_Equality" w:history="1">
        <w:r w:rsidR="004B4BFD" w:rsidRPr="004B4BFD">
          <w:rPr>
            <w:rStyle w:val="Hyperlink"/>
            <w:rFonts w:eastAsia="Calibri" w:cs="Times New Roman"/>
          </w:rPr>
          <w:t>Appendix</w:t>
        </w:r>
      </w:hyperlink>
      <w:r w:rsidR="00A9365E">
        <w:rPr>
          <w:rFonts w:eastAsia="Calibri" w:cs="Times New Roman"/>
        </w:rPr>
        <w:t>.</w:t>
      </w:r>
      <w:r w:rsidRPr="005070A8">
        <w:rPr>
          <w:rFonts w:eastAsia="Calibri" w:cs="Times New Roman"/>
        </w:rPr>
        <w:t xml:space="preserve"> </w:t>
      </w:r>
      <w:r>
        <w:rPr>
          <w:rFonts w:eastAsia="Calibri" w:cs="Times New Roman"/>
        </w:rPr>
        <w:t xml:space="preserve">These results formed the basis for our next stage of engaging in meaningful consultation with leaders and employees across the organisation. </w:t>
      </w:r>
    </w:p>
    <w:p w14:paraId="26C819A6" w14:textId="77777777" w:rsidR="00F35939" w:rsidRPr="00F35939" w:rsidRDefault="0089731F" w:rsidP="00B53BA5">
      <w:pPr>
        <w:pStyle w:val="Heading2"/>
        <w:numPr>
          <w:ilvl w:val="0"/>
          <w:numId w:val="0"/>
        </w:numPr>
        <w:rPr>
          <w:rFonts w:eastAsia="Calibri"/>
          <w:b/>
        </w:rPr>
      </w:pPr>
      <w:bookmarkStart w:id="7" w:name="_Toc99457746"/>
      <w:r w:rsidRPr="00B53BA5">
        <w:rPr>
          <w:color w:val="810D70"/>
          <w:sz w:val="28"/>
        </w:rPr>
        <w:t>Meaningful consultation and engagement</w:t>
      </w:r>
      <w:bookmarkEnd w:id="7"/>
    </w:p>
    <w:p w14:paraId="06426A0C" w14:textId="530FBBC4" w:rsidR="003E57AC" w:rsidRDefault="003E57AC" w:rsidP="0089731F">
      <w:pPr>
        <w:pStyle w:val="LDStandardBodyText"/>
      </w:pPr>
      <w:r>
        <w:t>Meaningful consultation and engagement across all levels of the organisation</w:t>
      </w:r>
      <w:r w:rsidR="00053D6D">
        <w:t xml:space="preserve"> </w:t>
      </w:r>
      <w:r w:rsidR="000B2747">
        <w:t>and</w:t>
      </w:r>
      <w:r w:rsidR="00053D6D">
        <w:t xml:space="preserve"> the Community and Public Sector Union (CPSU)</w:t>
      </w:r>
      <w:r>
        <w:t xml:space="preserve"> is essential to adopting a co-design approach for the GEAP. Our consultation and engagement process adopted multiple communication channels and opportunities for constructive feedback, debate and inputs through two rounds of consultation:</w:t>
      </w:r>
    </w:p>
    <w:tbl>
      <w:tblPr>
        <w:tblStyle w:val="TableGrid"/>
        <w:tblW w:w="0" w:type="auto"/>
        <w:tblLook w:val="04A0" w:firstRow="1" w:lastRow="0" w:firstColumn="1" w:lastColumn="0" w:noHBand="0" w:noVBand="1"/>
      </w:tblPr>
      <w:tblGrid>
        <w:gridCol w:w="4869"/>
      </w:tblGrid>
      <w:tr w:rsidR="00D174C9" w14:paraId="55D1E7E6" w14:textId="77777777" w:rsidTr="00D174C9">
        <w:tc>
          <w:tcPr>
            <w:tcW w:w="4869" w:type="dxa"/>
            <w:tcBorders>
              <w:top w:val="nil"/>
              <w:left w:val="nil"/>
              <w:bottom w:val="nil"/>
              <w:right w:val="nil"/>
            </w:tcBorders>
            <w:shd w:val="clear" w:color="auto" w:fill="BFCCEC" w:themeFill="accent1" w:themeFillTint="33"/>
          </w:tcPr>
          <w:p w14:paraId="6871154B" w14:textId="6A729735" w:rsidR="00D174C9" w:rsidRDefault="00D174C9" w:rsidP="003C5024">
            <w:pPr>
              <w:pStyle w:val="LDStandardBodyText"/>
            </w:pPr>
            <w:r w:rsidRPr="00507B3B">
              <w:rPr>
                <w:b/>
                <w:color w:val="A3218E" w:themeColor="accent5"/>
              </w:rPr>
              <w:t>Round 1: Sharing baseline audit analysis and results</w:t>
            </w:r>
            <w:r w:rsidRPr="00214C24">
              <w:t xml:space="preserve"> - this </w:t>
            </w:r>
            <w:r>
              <w:t>round</w:t>
            </w:r>
            <w:r w:rsidRPr="00214C24">
              <w:t xml:space="preserve"> was focused on sharing the baseline audit results with different audiences and enabling them to reflect on the relevant insights and implications from the data. This included</w:t>
            </w:r>
            <w:r>
              <w:t xml:space="preserve">: </w:t>
            </w:r>
          </w:p>
          <w:p w14:paraId="554ADF92" w14:textId="77777777" w:rsidR="00D174C9" w:rsidRPr="00214C24" w:rsidRDefault="00D174C9" w:rsidP="009C10C7">
            <w:pPr>
              <w:pStyle w:val="LDStandardBodyText"/>
              <w:numPr>
                <w:ilvl w:val="0"/>
                <w:numId w:val="19"/>
              </w:numPr>
              <w:ind w:hanging="357"/>
              <w:contextualSpacing/>
            </w:pPr>
            <w:r w:rsidRPr="00507B3B">
              <w:rPr>
                <w:b/>
                <w:i/>
              </w:rPr>
              <w:t>Presentations</w:t>
            </w:r>
            <w:r>
              <w:rPr>
                <w:b/>
                <w:i/>
              </w:rPr>
              <w:t xml:space="preserve"> and liaisons with</w:t>
            </w:r>
            <w:r>
              <w:t>:</w:t>
            </w:r>
          </w:p>
          <w:p w14:paraId="346FD183" w14:textId="77777777" w:rsidR="00D174C9" w:rsidRPr="00214C24" w:rsidRDefault="00D174C9" w:rsidP="009C10C7">
            <w:pPr>
              <w:pStyle w:val="LDStandardBodyText"/>
              <w:numPr>
                <w:ilvl w:val="1"/>
                <w:numId w:val="19"/>
              </w:numPr>
              <w:ind w:hanging="357"/>
              <w:contextualSpacing/>
            </w:pPr>
            <w:r w:rsidRPr="00214C24">
              <w:t>The E</w:t>
            </w:r>
            <w:r>
              <w:t xml:space="preserve">xecutive </w:t>
            </w:r>
            <w:r w:rsidRPr="00214C24">
              <w:t>L</w:t>
            </w:r>
            <w:r>
              <w:t xml:space="preserve">eadership </w:t>
            </w:r>
            <w:r w:rsidRPr="00214C24">
              <w:t>T</w:t>
            </w:r>
            <w:r>
              <w:t>eam</w:t>
            </w:r>
            <w:r w:rsidRPr="00214C24">
              <w:t xml:space="preserve"> (</w:t>
            </w:r>
            <w:r>
              <w:t xml:space="preserve">ELT </w:t>
            </w:r>
            <w:r w:rsidRPr="00214C24">
              <w:t xml:space="preserve">as </w:t>
            </w:r>
            <w:r>
              <w:t>VGSO</w:t>
            </w:r>
            <w:r w:rsidRPr="00214C24">
              <w:t xml:space="preserve"> governing body) </w:t>
            </w:r>
          </w:p>
          <w:p w14:paraId="40C55087" w14:textId="77777777" w:rsidR="00D174C9" w:rsidRPr="00214C24" w:rsidRDefault="00D174C9" w:rsidP="009C10C7">
            <w:pPr>
              <w:pStyle w:val="LDStandardBodyText"/>
              <w:numPr>
                <w:ilvl w:val="1"/>
                <w:numId w:val="19"/>
              </w:numPr>
              <w:ind w:hanging="357"/>
              <w:contextualSpacing/>
            </w:pPr>
            <w:r w:rsidRPr="00214C24">
              <w:t xml:space="preserve">The D&amp;I Committee </w:t>
            </w:r>
          </w:p>
          <w:p w14:paraId="6CAF1EE3" w14:textId="77777777" w:rsidR="00D174C9" w:rsidRPr="00214C24" w:rsidRDefault="00D174C9" w:rsidP="009C10C7">
            <w:pPr>
              <w:pStyle w:val="LDStandardBodyText"/>
              <w:numPr>
                <w:ilvl w:val="1"/>
                <w:numId w:val="19"/>
              </w:numPr>
              <w:ind w:hanging="357"/>
              <w:contextualSpacing/>
            </w:pPr>
            <w:r w:rsidRPr="00214C24">
              <w:t xml:space="preserve">The CPSU </w:t>
            </w:r>
          </w:p>
          <w:p w14:paraId="1540CE1F" w14:textId="77777777" w:rsidR="00D174C9" w:rsidRPr="00214C24" w:rsidRDefault="00D174C9" w:rsidP="009C10C7">
            <w:pPr>
              <w:pStyle w:val="LDStandardBodyText"/>
              <w:numPr>
                <w:ilvl w:val="0"/>
                <w:numId w:val="19"/>
              </w:numPr>
              <w:ind w:hanging="357"/>
              <w:contextualSpacing/>
            </w:pPr>
            <w:r w:rsidRPr="00507B3B">
              <w:rPr>
                <w:b/>
                <w:i/>
              </w:rPr>
              <w:t>Office-wide drop-in sessions</w:t>
            </w:r>
            <w:r w:rsidRPr="00214C24">
              <w:t xml:space="preserve"> (</w:t>
            </w:r>
            <w:r>
              <w:t xml:space="preserve">3 sessions </w:t>
            </w:r>
            <w:r w:rsidRPr="00214C24">
              <w:t>attended by over 130 employees)</w:t>
            </w:r>
          </w:p>
          <w:p w14:paraId="72304537" w14:textId="50D23001" w:rsidR="00D174C9" w:rsidRPr="00214C24" w:rsidRDefault="00D174C9" w:rsidP="009C10C7">
            <w:pPr>
              <w:pStyle w:val="LDStandardBodyText"/>
              <w:numPr>
                <w:ilvl w:val="0"/>
                <w:numId w:val="19"/>
              </w:numPr>
              <w:ind w:hanging="357"/>
              <w:contextualSpacing/>
            </w:pPr>
            <w:r w:rsidRPr="00507B3B">
              <w:rPr>
                <w:b/>
                <w:i/>
              </w:rPr>
              <w:lastRenderedPageBreak/>
              <w:t>Setting up a dedicated GEAP mailbox</w:t>
            </w:r>
            <w:r w:rsidRPr="00214C24">
              <w:t xml:space="preserve"> to enable employees a clear avenue for raising follow-up questions, issues or suggestions on enhancing gender equality at VGSO</w:t>
            </w:r>
          </w:p>
          <w:p w14:paraId="40DC3389" w14:textId="7E68C240" w:rsidR="00D174C9" w:rsidRDefault="00D174C9" w:rsidP="009C10C7">
            <w:pPr>
              <w:pStyle w:val="LDStandardBodyText"/>
              <w:numPr>
                <w:ilvl w:val="0"/>
                <w:numId w:val="19"/>
              </w:numPr>
              <w:ind w:hanging="357"/>
            </w:pPr>
            <w:r w:rsidRPr="00507B3B">
              <w:rPr>
                <w:b/>
                <w:i/>
              </w:rPr>
              <w:t>Creating a dedicated Gender Equality intranet page</w:t>
            </w:r>
            <w:r w:rsidRPr="00214C24">
              <w:t xml:space="preserve">, providing easy access information about the Gender Equality Act 2020, key links and resources, along with the timeline for activities and upcoming consultation opportunities in Round 2. This page also housed a summary of VGSO's audit results and a recording of office-wide drop-in sessions to allow employees who may have missed out </w:t>
            </w:r>
            <w:r>
              <w:t>on attending</w:t>
            </w:r>
            <w:r w:rsidRPr="00214C24">
              <w:t xml:space="preserve"> to have an opportunity to engage with and understand the results. </w:t>
            </w:r>
          </w:p>
          <w:p w14:paraId="5AB1DF9E" w14:textId="136743EE" w:rsidR="00D174C9" w:rsidRDefault="00D174C9" w:rsidP="003C5024">
            <w:pPr>
              <w:pStyle w:val="LDStandardBodyText"/>
            </w:pPr>
            <w:r w:rsidRPr="00727843">
              <w:rPr>
                <w:b/>
                <w:color w:val="A3218E" w:themeColor="accent5"/>
              </w:rPr>
              <w:t>Round 2: Identifying the key areas of focus for the GEAP</w:t>
            </w:r>
            <w:r w:rsidRPr="00727843">
              <w:rPr>
                <w:color w:val="A3218E" w:themeColor="accent5"/>
              </w:rPr>
              <w:t xml:space="preserve"> </w:t>
            </w:r>
            <w:r>
              <w:t>- this round was focused on understanding the lived experience amongst our employees and seeking their feedback and suggestions to inform the actions, strategies and measures included in the GEAP. This round included two key consultation opportunities:</w:t>
            </w:r>
          </w:p>
          <w:p w14:paraId="74DC89DC" w14:textId="77777777" w:rsidR="00D174C9" w:rsidRDefault="00D174C9" w:rsidP="009C10C7">
            <w:pPr>
              <w:pStyle w:val="LDStandardBodyText"/>
              <w:numPr>
                <w:ilvl w:val="0"/>
                <w:numId w:val="19"/>
              </w:numPr>
            </w:pPr>
            <w:r w:rsidRPr="00507B3B">
              <w:rPr>
                <w:b/>
                <w:i/>
              </w:rPr>
              <w:t>Anonymous survey</w:t>
            </w:r>
            <w:r>
              <w:t xml:space="preserve"> - </w:t>
            </w:r>
            <w:r w:rsidRPr="00340F22">
              <w:t>Employees ha</w:t>
            </w:r>
            <w:r>
              <w:t xml:space="preserve">d </w:t>
            </w:r>
            <w:r w:rsidRPr="00340F22">
              <w:t>the opportunity to provide their feedback and input by way of an anonymous survey managed by VGSO</w:t>
            </w:r>
            <w:r>
              <w:t>'s</w:t>
            </w:r>
            <w:r w:rsidRPr="00340F22">
              <w:t xml:space="preserve"> </w:t>
            </w:r>
            <w:r>
              <w:t>People and Culture (</w:t>
            </w:r>
            <w:r w:rsidRPr="00340F22">
              <w:t>P&amp;C</w:t>
            </w:r>
            <w:r>
              <w:t>)</w:t>
            </w:r>
            <w:r w:rsidRPr="00340F22">
              <w:t xml:space="preserve"> team.</w:t>
            </w:r>
            <w:r>
              <w:t xml:space="preserve"> The survey sought to seek priority focus areas from employees, along with their suggested strategies to action them. 52 employees participated in the survey, providing a rich source of qualitative </w:t>
            </w:r>
            <w:r w:rsidRPr="00507B3B">
              <w:t xml:space="preserve">feedback and commentary. </w:t>
            </w:r>
          </w:p>
          <w:p w14:paraId="21A5198D" w14:textId="38AA3D50" w:rsidR="00D174C9" w:rsidRDefault="00D174C9" w:rsidP="009C10C7">
            <w:pPr>
              <w:pStyle w:val="LDStandardBodyText"/>
              <w:numPr>
                <w:ilvl w:val="0"/>
                <w:numId w:val="19"/>
              </w:numPr>
            </w:pPr>
            <w:r w:rsidRPr="00507B3B">
              <w:rPr>
                <w:b/>
                <w:i/>
              </w:rPr>
              <w:t>Action Focus Groups</w:t>
            </w:r>
            <w:r w:rsidRPr="00507B3B">
              <w:t xml:space="preserve"> - The action focus groups built on the key priorities identified through the survey</w:t>
            </w:r>
            <w:r>
              <w:t xml:space="preserve"> and explored employee experiences and barriers across these themes. </w:t>
            </w:r>
            <w:r w:rsidRPr="00340F22">
              <w:t>To ensure autonomy a</w:t>
            </w:r>
            <w:r>
              <w:t xml:space="preserve">nd independence in the process and promote psychological safety amongst participants to share their views, </w:t>
            </w:r>
            <w:r w:rsidRPr="00340F22">
              <w:t xml:space="preserve">VGSO partnered with an external </w:t>
            </w:r>
            <w:r>
              <w:t xml:space="preserve">provider </w:t>
            </w:r>
            <w:r w:rsidRPr="00340F22">
              <w:t>to fac</w:t>
            </w:r>
            <w:r w:rsidRPr="00507B3B">
              <w:t>ilitate 3 action focus groups</w:t>
            </w:r>
            <w:r>
              <w:t>. A</w:t>
            </w:r>
            <w:r w:rsidRPr="00507B3B">
              <w:t xml:space="preserve"> summary of discussions</w:t>
            </w:r>
            <w:r>
              <w:t xml:space="preserve"> was then provided to VGSO</w:t>
            </w:r>
            <w:r w:rsidRPr="00507B3B">
              <w:t xml:space="preserve"> to inform </w:t>
            </w:r>
            <w:r w:rsidRPr="00507B3B">
              <w:t>the development of the GEAP strategies. The</w:t>
            </w:r>
            <w:r>
              <w:t xml:space="preserve"> action</w:t>
            </w:r>
            <w:r w:rsidRPr="00507B3B">
              <w:t xml:space="preserve"> focus groups were attended by 28 employees</w:t>
            </w:r>
            <w:r>
              <w:t xml:space="preserve"> which represented a good cross-section across the organisation</w:t>
            </w:r>
            <w:r w:rsidRPr="00507B3B">
              <w:t>.</w:t>
            </w:r>
          </w:p>
        </w:tc>
      </w:tr>
    </w:tbl>
    <w:p w14:paraId="41C28465" w14:textId="35B2D5F9" w:rsidR="00F35939" w:rsidRDefault="00B2445A" w:rsidP="00A75FA3">
      <w:pPr>
        <w:pStyle w:val="Heading2"/>
        <w:numPr>
          <w:ilvl w:val="0"/>
          <w:numId w:val="0"/>
        </w:numPr>
      </w:pPr>
      <w:bookmarkStart w:id="8" w:name="_Toc99457747"/>
      <w:r>
        <w:rPr>
          <w:b/>
          <w:noProof/>
          <w:color w:val="A3218E" w:themeColor="accent5"/>
          <w:lang w:eastAsia="en-AU"/>
        </w:rPr>
        <w:lastRenderedPageBreak/>
        <w:drawing>
          <wp:anchor distT="0" distB="0" distL="114300" distR="114300" simplePos="0" relativeHeight="251762688" behindDoc="0" locked="0" layoutInCell="1" allowOverlap="1" wp14:anchorId="6600A196" wp14:editId="79048933">
            <wp:simplePos x="0" y="0"/>
            <wp:positionH relativeFrom="column">
              <wp:align>left</wp:align>
            </wp:positionH>
            <wp:positionV relativeFrom="paragraph">
              <wp:posOffset>27738</wp:posOffset>
            </wp:positionV>
            <wp:extent cx="3116580" cy="2141220"/>
            <wp:effectExtent l="0" t="0" r="762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3116580" cy="2141220"/>
                    </a:xfrm>
                    <a:prstGeom prst="rect">
                      <a:avLst/>
                    </a:prstGeom>
                    <a:noFill/>
                  </pic:spPr>
                </pic:pic>
              </a:graphicData>
            </a:graphic>
            <wp14:sizeRelH relativeFrom="page">
              <wp14:pctWidth>0</wp14:pctWidth>
            </wp14:sizeRelH>
            <wp14:sizeRelV relativeFrom="page">
              <wp14:pctHeight>0</wp14:pctHeight>
            </wp14:sizeRelV>
          </wp:anchor>
        </w:drawing>
      </w:r>
      <w:r w:rsidR="00204298">
        <w:rPr>
          <w:noProof/>
          <w:lang w:eastAsia="en-AU"/>
        </w:rPr>
        <mc:AlternateContent>
          <mc:Choice Requires="wps">
            <w:drawing>
              <wp:anchor distT="45720" distB="45720" distL="114300" distR="114300" simplePos="0" relativeHeight="251667456" behindDoc="0" locked="0" layoutInCell="1" allowOverlap="1" wp14:anchorId="0912AEE7" wp14:editId="6ECD0BE6">
                <wp:simplePos x="0" y="0"/>
                <wp:positionH relativeFrom="column">
                  <wp:posOffset>-764</wp:posOffset>
                </wp:positionH>
                <wp:positionV relativeFrom="paragraph">
                  <wp:posOffset>2210435</wp:posOffset>
                </wp:positionV>
                <wp:extent cx="3098165" cy="5284470"/>
                <wp:effectExtent l="0" t="0" r="6985"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165" cy="5284470"/>
                        </a:xfrm>
                        <a:prstGeom prst="rect">
                          <a:avLst/>
                        </a:prstGeom>
                        <a:solidFill>
                          <a:schemeClr val="accent5"/>
                        </a:solidFill>
                        <a:ln w="9525">
                          <a:noFill/>
                          <a:miter lim="800000"/>
                          <a:headEnd/>
                          <a:tailEnd/>
                        </a:ln>
                      </wps:spPr>
                      <wps:txbx>
                        <w:txbxContent>
                          <w:p w14:paraId="7318B18E" w14:textId="77777777" w:rsidR="00F7460F" w:rsidRPr="00A2216A" w:rsidRDefault="00F7460F" w:rsidP="00A2216A">
                            <w:pPr>
                              <w:spacing w:after="240"/>
                              <w:rPr>
                                <w:b/>
                                <w:i/>
                                <w:color w:val="FFFFFF" w:themeColor="background1"/>
                                <w:sz w:val="28"/>
                              </w:rPr>
                            </w:pPr>
                            <w:r w:rsidRPr="00A2216A">
                              <w:rPr>
                                <w:b/>
                                <w:i/>
                                <w:color w:val="FFFFFF" w:themeColor="background1"/>
                                <w:sz w:val="28"/>
                              </w:rPr>
                              <w:t>"I feel like VGSO has a proactive approach to gender equality but is an environment that seeks ongoing learning. I think it would be great to have a deeper understanding of the issues in this space and hear from people that have lived this experience. Often we can't see what we don't understand. This would take the learning from the theory to real world. Not only does this educate our people but also create a more empathetic workforce.</w:t>
                            </w:r>
                          </w:p>
                          <w:p w14:paraId="713C4DEC" w14:textId="15607DDD" w:rsidR="00F7460F" w:rsidRPr="001F7CF6" w:rsidRDefault="00F7460F" w:rsidP="00A2216A">
                            <w:pPr>
                              <w:spacing w:after="240"/>
                              <w:rPr>
                                <w:b/>
                                <w:i/>
                                <w:color w:val="FFFFFF" w:themeColor="background1"/>
                                <w:sz w:val="28"/>
                              </w:rPr>
                            </w:pPr>
                            <w:r w:rsidRPr="00A2216A">
                              <w:rPr>
                                <w:b/>
                                <w:i/>
                                <w:color w:val="FFFFFF" w:themeColor="background1"/>
                                <w:sz w:val="28"/>
                              </w:rPr>
                              <w:t>It has been great to be involved in the consultation process and feel heard about how we move forward."</w:t>
                            </w:r>
                          </w:p>
                          <w:p w14:paraId="4F2F2263" w14:textId="117DAABB" w:rsidR="00F7460F" w:rsidRPr="001F7CF6" w:rsidRDefault="00F7460F" w:rsidP="00431EFF">
                            <w:pPr>
                              <w:spacing w:after="240"/>
                              <w:jc w:val="right"/>
                              <w:rPr>
                                <w:color w:val="FFFFFF" w:themeColor="background1"/>
                                <w:sz w:val="28"/>
                              </w:rPr>
                            </w:pPr>
                            <w:r w:rsidRPr="001F7CF6">
                              <w:rPr>
                                <w:color w:val="FFFFFF" w:themeColor="background1"/>
                                <w:sz w:val="28"/>
                              </w:rPr>
                              <w:t>- People Leader and focus group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2AEE7" id="_x0000_s1031" type="#_x0000_t202" style="position:absolute;margin-left:-.05pt;margin-top:174.05pt;width:243.95pt;height:416.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" fillcolor="#a3218e [3208]" stroked="f">
                <v:textbox>
                  <w:txbxContent>
                    <w:p w14:paraId="7318B18E" w14:textId="77777777" w:rsidR="00F7460F" w:rsidRPr="00A2216A" w:rsidRDefault="00F7460F" w:rsidP="00A2216A">
                      <w:pPr>
                        <w:spacing w:after="240"/>
                        <w:rPr>
                          <w:b/>
                          <w:i/>
                          <w:color w:val="FFFFFF" w:themeColor="background1"/>
                          <w:sz w:val="28"/>
                        </w:rPr>
                      </w:pPr>
                      <w:r w:rsidRPr="00A2216A">
                        <w:rPr>
                          <w:b/>
                          <w:i/>
                          <w:color w:val="FFFFFF" w:themeColor="background1"/>
                          <w:sz w:val="28"/>
                        </w:rPr>
                        <w:t>"I feel like VGSO has a proactive approach to gender equality but is an environment that seeks ongoing learning. I think it would be great to have a deeper understanding of the issues in this space and hear from people that have lived this experience. Often we can't see what we don't understand. This would take the learning from the theory to real world. Not only does this educate our people but also create a more empathetic workforce.</w:t>
                      </w:r>
                    </w:p>
                    <w:p w14:paraId="713C4DEC" w14:textId="15607DDD" w:rsidR="00F7460F" w:rsidRPr="001F7CF6" w:rsidRDefault="00F7460F" w:rsidP="00A2216A">
                      <w:pPr>
                        <w:spacing w:after="240"/>
                        <w:rPr>
                          <w:b/>
                          <w:i/>
                          <w:color w:val="FFFFFF" w:themeColor="background1"/>
                          <w:sz w:val="28"/>
                        </w:rPr>
                      </w:pPr>
                      <w:r w:rsidRPr="00A2216A">
                        <w:rPr>
                          <w:b/>
                          <w:i/>
                          <w:color w:val="FFFFFF" w:themeColor="background1"/>
                          <w:sz w:val="28"/>
                        </w:rPr>
                        <w:t>It has been great to be involved in the consultation process and feel heard about how we move forward."</w:t>
                      </w:r>
                    </w:p>
                    <w:p w14:paraId="4F2F2263" w14:textId="117DAABB" w:rsidR="00F7460F" w:rsidRPr="001F7CF6" w:rsidRDefault="00F7460F" w:rsidP="00431EFF">
                      <w:pPr>
                        <w:spacing w:after="240"/>
                        <w:jc w:val="right"/>
                        <w:rPr>
                          <w:color w:val="FFFFFF" w:themeColor="background1"/>
                          <w:sz w:val="28"/>
                        </w:rPr>
                      </w:pPr>
                      <w:r w:rsidRPr="001F7CF6">
                        <w:rPr>
                          <w:color w:val="FFFFFF" w:themeColor="background1"/>
                          <w:sz w:val="28"/>
                        </w:rPr>
                        <w:t>- People Leader and focus group participant</w:t>
                      </w:r>
                    </w:p>
                  </w:txbxContent>
                </v:textbox>
                <w10:wrap type="square"/>
              </v:shape>
            </w:pict>
          </mc:Fallback>
        </mc:AlternateContent>
      </w:r>
      <w:r w:rsidR="00F9233E">
        <w:br w:type="column"/>
      </w:r>
      <w:r w:rsidR="00F35939" w:rsidRPr="00B53BA5">
        <w:rPr>
          <w:color w:val="810D70"/>
          <w:sz w:val="28"/>
        </w:rPr>
        <w:lastRenderedPageBreak/>
        <w:t>The case for change</w:t>
      </w:r>
      <w:bookmarkEnd w:id="8"/>
    </w:p>
    <w:p w14:paraId="174E9F8D" w14:textId="35EE6AC1" w:rsidR="009479A1" w:rsidRDefault="00B2445A" w:rsidP="009479A1">
      <w:pPr>
        <w:pStyle w:val="LDStandardBodyText"/>
        <w:rPr>
          <w:iCs/>
        </w:rPr>
      </w:pPr>
      <w:r>
        <w:rPr>
          <w:iCs/>
          <w:noProof/>
          <w:lang w:eastAsia="en-AU"/>
        </w:rPr>
        <w:drawing>
          <wp:anchor distT="0" distB="0" distL="114300" distR="114300" simplePos="0" relativeHeight="251763712" behindDoc="1" locked="0" layoutInCell="1" allowOverlap="1" wp14:anchorId="16DCCECE" wp14:editId="5734372A">
            <wp:simplePos x="0" y="0"/>
            <wp:positionH relativeFrom="column">
              <wp:align>right</wp:align>
            </wp:positionH>
            <wp:positionV relativeFrom="paragraph">
              <wp:posOffset>1196502</wp:posOffset>
            </wp:positionV>
            <wp:extent cx="3105150" cy="2066925"/>
            <wp:effectExtent l="0" t="0" r="0" b="9525"/>
            <wp:wrapTight wrapText="bothSides">
              <wp:wrapPolygon edited="0">
                <wp:start x="0" y="0"/>
                <wp:lineTo x="0" y="21500"/>
                <wp:lineTo x="21467" y="21500"/>
                <wp:lineTo x="21467"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5150" cy="2066925"/>
                    </a:xfrm>
                    <a:prstGeom prst="rect">
                      <a:avLst/>
                    </a:prstGeom>
                    <a:noFill/>
                  </pic:spPr>
                </pic:pic>
              </a:graphicData>
            </a:graphic>
            <wp14:sizeRelH relativeFrom="page">
              <wp14:pctWidth>0</wp14:pctWidth>
            </wp14:sizeRelH>
            <wp14:sizeRelV relativeFrom="page">
              <wp14:pctHeight>0</wp14:pctHeight>
            </wp14:sizeRelV>
          </wp:anchor>
        </w:drawing>
      </w:r>
      <w:r w:rsidR="00AB304F" w:rsidRPr="00A75FA3">
        <w:rPr>
          <w:b/>
          <w:i/>
          <w:iCs/>
          <w:noProof/>
          <w:color w:val="172750"/>
          <w:sz w:val="32"/>
          <w:lang w:eastAsia="en-AU"/>
        </w:rPr>
        <mc:AlternateContent>
          <mc:Choice Requires="wps">
            <w:drawing>
              <wp:anchor distT="45720" distB="45720" distL="114300" distR="114300" simplePos="0" relativeHeight="251679744" behindDoc="0" locked="0" layoutInCell="1" allowOverlap="1" wp14:anchorId="7684209A" wp14:editId="10776801">
                <wp:simplePos x="0" y="0"/>
                <wp:positionH relativeFrom="column">
                  <wp:posOffset>-53975</wp:posOffset>
                </wp:positionH>
                <wp:positionV relativeFrom="paragraph">
                  <wp:posOffset>3298923</wp:posOffset>
                </wp:positionV>
                <wp:extent cx="3083560" cy="1404620"/>
                <wp:effectExtent l="0" t="0" r="254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1404620"/>
                        </a:xfrm>
                        <a:prstGeom prst="rect">
                          <a:avLst/>
                        </a:prstGeom>
                        <a:solidFill>
                          <a:srgbClr val="FFFFFF"/>
                        </a:solidFill>
                        <a:ln w="9525">
                          <a:noFill/>
                          <a:miter lim="800000"/>
                          <a:headEnd/>
                          <a:tailEnd/>
                        </a:ln>
                      </wps:spPr>
                      <wps:txbx>
                        <w:txbxContent>
                          <w:p w14:paraId="4B7266D7" w14:textId="77777777" w:rsidR="00F7460F" w:rsidRPr="00A75FA3" w:rsidRDefault="00F7460F" w:rsidP="00A75FA3">
                            <w:pPr>
                              <w:pStyle w:val="LDStandardBodyText"/>
                              <w:jc w:val="center"/>
                              <w:rPr>
                                <w:b/>
                                <w:i/>
                                <w:iCs/>
                                <w:color w:val="172750"/>
                                <w:sz w:val="28"/>
                              </w:rPr>
                            </w:pPr>
                            <w:r w:rsidRPr="00A75FA3">
                              <w:rPr>
                                <w:b/>
                                <w:i/>
                                <w:color w:val="172750"/>
                                <w:sz w:val="28"/>
                              </w:rPr>
                              <w:t>"</w:t>
                            </w:r>
                            <w:r w:rsidRPr="00A75FA3">
                              <w:rPr>
                                <w:b/>
                                <w:i/>
                                <w:iCs/>
                                <w:color w:val="172750"/>
                                <w:sz w:val="28"/>
                              </w:rPr>
                              <w:t>Together we stand committed to fostering a culture of inclusion and belonging for all, respectful engagement and meaningful participation."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84209A" id="_x0000_s1032" type="#_x0000_t202" style="position:absolute;margin-left:-4.25pt;margin-top:259.75pt;width:242.8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" stroked="f">
                <v:textbox style="mso-fit-shape-to-text:t">
                  <w:txbxContent>
                    <w:p w14:paraId="4B7266D7" w14:textId="77777777" w:rsidR="00F7460F" w:rsidRPr="00A75FA3" w:rsidRDefault="00F7460F" w:rsidP="00A75FA3">
                      <w:pPr>
                        <w:pStyle w:val="LDStandardBodyText"/>
                        <w:jc w:val="center"/>
                        <w:rPr>
                          <w:b/>
                          <w:i/>
                          <w:iCs/>
                          <w:color w:val="172750"/>
                          <w:sz w:val="28"/>
                        </w:rPr>
                      </w:pPr>
                      <w:r w:rsidRPr="00A75FA3">
                        <w:rPr>
                          <w:b/>
                          <w:i/>
                          <w:color w:val="172750"/>
                          <w:sz w:val="28"/>
                        </w:rPr>
                        <w:t>"</w:t>
                      </w:r>
                      <w:r w:rsidRPr="00A75FA3">
                        <w:rPr>
                          <w:b/>
                          <w:i/>
                          <w:iCs/>
                          <w:color w:val="172750"/>
                          <w:sz w:val="28"/>
                        </w:rPr>
                        <w:t>Together we stand committed to fostering a culture of inclusion and belonging for all, respectful engagement and meaningful participation."</w:t>
                      </w:r>
                    </w:p>
                  </w:txbxContent>
                </v:textbox>
                <w10:wrap type="square"/>
              </v:shape>
            </w:pict>
          </mc:Fallback>
        </mc:AlternateContent>
      </w:r>
      <w:r w:rsidR="009479A1">
        <w:rPr>
          <w:iCs/>
        </w:rPr>
        <w:t xml:space="preserve">VGSO's collective commitment espouses our long term vision for creating meaningful and sustainable shifts </w:t>
      </w:r>
      <w:r w:rsidR="00CA3DCA">
        <w:rPr>
          <w:iCs/>
        </w:rPr>
        <w:t>that go beyond just gender equality</w:t>
      </w:r>
      <w:r w:rsidR="003D67FB">
        <w:rPr>
          <w:iCs/>
        </w:rPr>
        <w:t>,</w:t>
      </w:r>
      <w:r w:rsidR="00CA3DCA">
        <w:rPr>
          <w:iCs/>
        </w:rPr>
        <w:t xml:space="preserve"> towards achieving celebrating and embracing diversity in all its forms in everything we do.  </w:t>
      </w:r>
      <w:r w:rsidR="009479A1">
        <w:rPr>
          <w:iCs/>
        </w:rPr>
        <w:t xml:space="preserve"> </w:t>
      </w:r>
    </w:p>
    <w:p w14:paraId="47A4E135" w14:textId="2F64DA60" w:rsidR="009479A1" w:rsidRPr="009479A1" w:rsidRDefault="00C8788F" w:rsidP="009479A1">
      <w:pPr>
        <w:pStyle w:val="LDStandardBodyText"/>
      </w:pPr>
      <w:r>
        <w:t xml:space="preserve">VGSO has a </w:t>
      </w:r>
      <w:r w:rsidRPr="00727843">
        <w:rPr>
          <w:b/>
        </w:rPr>
        <w:t>strong track record</w:t>
      </w:r>
      <w:r>
        <w:t xml:space="preserve"> for investing in and supporting initiatives that further the gender equality agenda. </w:t>
      </w:r>
    </w:p>
    <w:p w14:paraId="23855268" w14:textId="57C1926B" w:rsidR="00C8788F" w:rsidRPr="00C8788F" w:rsidRDefault="00F65225" w:rsidP="00C8788F">
      <w:pPr>
        <w:keepNext/>
        <w:keepLines/>
        <w:spacing w:after="240"/>
        <w:rPr>
          <w:rFonts w:eastAsia="Segoe UI" w:cs="Times New Roman"/>
          <w:b/>
          <w:color w:val="172750"/>
          <w:kern w:val="24"/>
        </w:rPr>
      </w:pPr>
      <w:r>
        <w:rPr>
          <w:rFonts w:eastAsia="Segoe UI" w:cs="Times New Roman"/>
          <w:b/>
          <w:color w:val="172750"/>
          <w:kern w:val="24"/>
        </w:rPr>
        <w:t>VGSO</w:t>
      </w:r>
      <w:r w:rsidR="00C8788F" w:rsidRPr="00C8788F">
        <w:rPr>
          <w:rFonts w:eastAsia="Segoe UI" w:cs="Times New Roman"/>
          <w:b/>
          <w:color w:val="172750"/>
          <w:kern w:val="24"/>
        </w:rPr>
        <w:t xml:space="preserve">'s gender equality related </w:t>
      </w:r>
      <w:r w:rsidR="00C8788F">
        <w:rPr>
          <w:rFonts w:eastAsia="Segoe UI" w:cs="Times New Roman"/>
          <w:b/>
          <w:color w:val="172750"/>
          <w:kern w:val="24"/>
        </w:rPr>
        <w:t>initiatives</w:t>
      </w:r>
      <w:r w:rsidR="00C8788F" w:rsidRPr="00C8788F">
        <w:rPr>
          <w:rFonts w:eastAsia="Segoe UI" w:cs="Times New Roman"/>
          <w:b/>
          <w:color w:val="172750"/>
          <w:kern w:val="24"/>
        </w:rPr>
        <w:t xml:space="preserve"> </w:t>
      </w:r>
      <w:r w:rsidR="00CC60F6">
        <w:rPr>
          <w:rFonts w:eastAsia="Segoe UI" w:cs="Times New Roman"/>
          <w:b/>
          <w:color w:val="172750"/>
          <w:kern w:val="24"/>
        </w:rPr>
        <w:t xml:space="preserve">and achievements </w:t>
      </w:r>
      <w:r w:rsidR="00C8788F" w:rsidRPr="00C8788F">
        <w:rPr>
          <w:rFonts w:eastAsia="Segoe UI" w:cs="Times New Roman"/>
          <w:b/>
          <w:color w:val="172750"/>
          <w:kern w:val="24"/>
        </w:rPr>
        <w:t>so far</w:t>
      </w:r>
      <w:r w:rsidR="00C8788F">
        <w:rPr>
          <w:rFonts w:eastAsia="Segoe UI" w:cs="Times New Roman"/>
          <w:b/>
          <w:color w:val="172750"/>
          <w:kern w:val="24"/>
        </w:rPr>
        <w:t xml:space="preserve"> include</w:t>
      </w:r>
      <w:r w:rsidR="00C8788F" w:rsidRPr="00C8788F">
        <w:rPr>
          <w:rFonts w:eastAsia="Segoe UI" w:cs="Times New Roman"/>
          <w:b/>
          <w:color w:val="172750"/>
          <w:kern w:val="24"/>
        </w:rPr>
        <w:t>:</w:t>
      </w:r>
      <w:r w:rsidR="00A00738">
        <w:rPr>
          <w:rFonts w:eastAsia="Segoe UI" w:cs="Times New Roman"/>
          <w:b/>
          <w:color w:val="172750"/>
          <w:kern w:val="24"/>
        </w:rPr>
        <w:t xml:space="preserve"> </w:t>
      </w:r>
    </w:p>
    <w:p w14:paraId="193BF0B5" w14:textId="77777777" w:rsidR="000D45D3" w:rsidRDefault="00010D09" w:rsidP="009C10C7">
      <w:pPr>
        <w:numPr>
          <w:ilvl w:val="0"/>
          <w:numId w:val="17"/>
        </w:numPr>
        <w:contextualSpacing/>
        <w:rPr>
          <w:rFonts w:eastAsia="Calibri" w:cs="Times New Roman"/>
        </w:rPr>
      </w:pPr>
      <w:r w:rsidRPr="00431EFF">
        <w:rPr>
          <w:rFonts w:eastAsia="Calibri" w:cs="Times New Roman"/>
        </w:rPr>
        <w:t xml:space="preserve">Implemented an office-wide mandatory Respect in the Workplace program (People Leader and employee sessions) in 2016 with biannual refreshers run every two </w:t>
      </w:r>
      <w:r w:rsidR="000D45D3">
        <w:rPr>
          <w:rFonts w:eastAsia="Calibri" w:cs="Times New Roman"/>
        </w:rPr>
        <w:t xml:space="preserve">years. </w:t>
      </w:r>
    </w:p>
    <w:p w14:paraId="6E526573" w14:textId="150FC66D" w:rsidR="00010D09" w:rsidRPr="00431EFF" w:rsidRDefault="00010D09" w:rsidP="009C10C7">
      <w:pPr>
        <w:numPr>
          <w:ilvl w:val="0"/>
          <w:numId w:val="17"/>
        </w:numPr>
        <w:contextualSpacing/>
        <w:rPr>
          <w:rFonts w:eastAsia="Calibri" w:cs="Times New Roman"/>
        </w:rPr>
      </w:pPr>
      <w:r w:rsidRPr="00431EFF">
        <w:rPr>
          <w:rFonts w:eastAsia="Calibri" w:cs="Times New Roman"/>
        </w:rPr>
        <w:t xml:space="preserve">Established dedicated Equal Opportunity Contact Officers (EOCOs) adequately trained and upskilled since 2016, with periodic refresher training and regular recruitment drives to ensure coverage and a good representative cross-section of employees </w:t>
      </w:r>
    </w:p>
    <w:p w14:paraId="0D47DE66" w14:textId="621BC4B3" w:rsidR="00C70364" w:rsidRPr="004959D2" w:rsidRDefault="00C70364" w:rsidP="009C10C7">
      <w:pPr>
        <w:numPr>
          <w:ilvl w:val="0"/>
          <w:numId w:val="17"/>
        </w:numPr>
        <w:contextualSpacing/>
        <w:rPr>
          <w:rFonts w:eastAsia="Calibri" w:cs="Times New Roman"/>
        </w:rPr>
      </w:pPr>
      <w:r w:rsidRPr="004959D2">
        <w:rPr>
          <w:rFonts w:eastAsia="Calibri" w:cs="Times New Roman"/>
        </w:rPr>
        <w:t xml:space="preserve">Established </w:t>
      </w:r>
      <w:r w:rsidR="00053D6D">
        <w:rPr>
          <w:rFonts w:eastAsia="Calibri" w:cs="Times New Roman"/>
        </w:rPr>
        <w:t>the</w:t>
      </w:r>
      <w:r w:rsidRPr="004959D2">
        <w:rPr>
          <w:rFonts w:eastAsia="Calibri" w:cs="Times New Roman"/>
        </w:rPr>
        <w:t xml:space="preserve"> D&amp;I Committee in 2017 with clear strands of focus that have since accountability for driving and reporting on targeted initiatives</w:t>
      </w:r>
    </w:p>
    <w:p w14:paraId="781EBB1F" w14:textId="4F6A13B0" w:rsidR="00010D09" w:rsidRDefault="00010D09" w:rsidP="009C10C7">
      <w:pPr>
        <w:numPr>
          <w:ilvl w:val="0"/>
          <w:numId w:val="17"/>
        </w:numPr>
        <w:contextualSpacing/>
        <w:rPr>
          <w:rFonts w:eastAsia="Calibri" w:cs="Times New Roman"/>
        </w:rPr>
      </w:pPr>
      <w:r>
        <w:rPr>
          <w:rFonts w:eastAsia="Calibri" w:cs="Times New Roman"/>
        </w:rPr>
        <w:t xml:space="preserve">Introduced the VPS All Roles Flex Policy in 2017 which has recently been updated to the </w:t>
      </w:r>
      <w:r w:rsidRPr="00010D09">
        <w:rPr>
          <w:rFonts w:eastAsia="Calibri" w:cs="Times New Roman"/>
        </w:rPr>
        <w:t>Flexible Work Policy</w:t>
      </w:r>
      <w:r>
        <w:rPr>
          <w:rFonts w:eastAsia="Calibri" w:cs="Times New Roman"/>
        </w:rPr>
        <w:t xml:space="preserve"> (2021) to further embed flexibility and hybrid work practices across the organisation</w:t>
      </w:r>
    </w:p>
    <w:p w14:paraId="7D155D69" w14:textId="64B7BEC7" w:rsidR="00010D09" w:rsidRDefault="00010D09" w:rsidP="009C10C7">
      <w:pPr>
        <w:numPr>
          <w:ilvl w:val="0"/>
          <w:numId w:val="17"/>
        </w:numPr>
        <w:contextualSpacing/>
        <w:rPr>
          <w:rFonts w:eastAsia="Calibri" w:cs="Times New Roman"/>
        </w:rPr>
      </w:pPr>
      <w:r>
        <w:rPr>
          <w:rFonts w:eastAsia="Calibri" w:cs="Times New Roman"/>
        </w:rPr>
        <w:t xml:space="preserve">Adopting a flexibility lens when scheduling events and training to enable greater participation and inclusion </w:t>
      </w:r>
    </w:p>
    <w:p w14:paraId="7BB88FD6" w14:textId="20819D8D" w:rsidR="00C70364" w:rsidRPr="004959D2" w:rsidRDefault="00C70364" w:rsidP="009C10C7">
      <w:pPr>
        <w:numPr>
          <w:ilvl w:val="0"/>
          <w:numId w:val="17"/>
        </w:numPr>
        <w:contextualSpacing/>
        <w:rPr>
          <w:rFonts w:eastAsia="Calibri" w:cs="Times New Roman"/>
        </w:rPr>
      </w:pPr>
      <w:r w:rsidRPr="004959D2">
        <w:rPr>
          <w:rFonts w:eastAsia="Calibri" w:cs="Times New Roman"/>
        </w:rPr>
        <w:t>Participat</w:t>
      </w:r>
      <w:r w:rsidR="00010D09">
        <w:rPr>
          <w:rFonts w:eastAsia="Calibri" w:cs="Times New Roman"/>
        </w:rPr>
        <w:t>ed</w:t>
      </w:r>
      <w:r w:rsidRPr="004959D2">
        <w:rPr>
          <w:rFonts w:eastAsia="Calibri" w:cs="Times New Roman"/>
        </w:rPr>
        <w:t xml:space="preserve"> actively in </w:t>
      </w:r>
      <w:r w:rsidR="00010D09">
        <w:rPr>
          <w:rFonts w:eastAsia="Calibri" w:cs="Times New Roman"/>
        </w:rPr>
        <w:t xml:space="preserve">range of annual </w:t>
      </w:r>
      <w:r w:rsidRPr="004959D2">
        <w:rPr>
          <w:rFonts w:eastAsia="Calibri" w:cs="Times New Roman"/>
        </w:rPr>
        <w:t xml:space="preserve">Career Fairs </w:t>
      </w:r>
      <w:r w:rsidR="00010D09">
        <w:rPr>
          <w:rFonts w:eastAsia="Calibri" w:cs="Times New Roman"/>
        </w:rPr>
        <w:t>to</w:t>
      </w:r>
      <w:r w:rsidRPr="004959D2">
        <w:rPr>
          <w:rFonts w:eastAsia="Calibri" w:cs="Times New Roman"/>
        </w:rPr>
        <w:t xml:space="preserve"> attract a diverse group of applicants through the recruitment of seasonal clerks and law graduates </w:t>
      </w:r>
    </w:p>
    <w:p w14:paraId="5D6C5017" w14:textId="77777777" w:rsidR="002D7F9A" w:rsidRPr="004959D2" w:rsidRDefault="002D7F9A" w:rsidP="009C10C7">
      <w:pPr>
        <w:numPr>
          <w:ilvl w:val="0"/>
          <w:numId w:val="17"/>
        </w:numPr>
        <w:contextualSpacing/>
        <w:rPr>
          <w:rFonts w:eastAsia="Calibri" w:cs="Times New Roman"/>
        </w:rPr>
      </w:pPr>
      <w:r w:rsidRPr="004959D2">
        <w:rPr>
          <w:rFonts w:eastAsia="Calibri" w:cs="Times New Roman"/>
        </w:rPr>
        <w:t>Introduced Family Violence Leave Towards Common Practice (TCP) to all employees, creating awareness on available supports for family violence</w:t>
      </w:r>
    </w:p>
    <w:p w14:paraId="7272F522" w14:textId="543A48D7" w:rsidR="00C70364" w:rsidRPr="004959D2" w:rsidRDefault="00C70364" w:rsidP="009C10C7">
      <w:pPr>
        <w:numPr>
          <w:ilvl w:val="0"/>
          <w:numId w:val="17"/>
        </w:numPr>
        <w:contextualSpacing/>
        <w:rPr>
          <w:rFonts w:eastAsia="Calibri" w:cs="Times New Roman"/>
        </w:rPr>
      </w:pPr>
      <w:r w:rsidRPr="004959D2">
        <w:rPr>
          <w:rFonts w:eastAsia="Calibri" w:cs="Times New Roman"/>
        </w:rPr>
        <w:t xml:space="preserve">Developed and rolled out VGSO Family Violence Guidance document in 2020 to create awareness on </w:t>
      </w:r>
      <w:r w:rsidR="00433EC0">
        <w:rPr>
          <w:rFonts w:eastAsia="Calibri" w:cs="Times New Roman"/>
        </w:rPr>
        <w:t>family violence</w:t>
      </w:r>
      <w:r w:rsidRPr="004959D2">
        <w:rPr>
          <w:rFonts w:eastAsia="Calibri" w:cs="Times New Roman"/>
        </w:rPr>
        <w:t xml:space="preserve"> and offer support to employees and People Leaders </w:t>
      </w:r>
    </w:p>
    <w:p w14:paraId="3F3304E0" w14:textId="52D21514" w:rsidR="00C70364" w:rsidRPr="004959D2" w:rsidRDefault="00C70364" w:rsidP="009C10C7">
      <w:pPr>
        <w:numPr>
          <w:ilvl w:val="0"/>
          <w:numId w:val="17"/>
        </w:numPr>
        <w:contextualSpacing/>
        <w:rPr>
          <w:rFonts w:eastAsia="Calibri" w:cs="Times New Roman"/>
        </w:rPr>
      </w:pPr>
      <w:r w:rsidRPr="004959D2">
        <w:rPr>
          <w:rFonts w:eastAsia="Calibri" w:cs="Times New Roman"/>
        </w:rPr>
        <w:t xml:space="preserve">Enabled all </w:t>
      </w:r>
      <w:r w:rsidR="002D7F9A">
        <w:rPr>
          <w:rFonts w:eastAsia="Calibri" w:cs="Times New Roman"/>
        </w:rPr>
        <w:t xml:space="preserve">employees </w:t>
      </w:r>
      <w:r w:rsidRPr="004959D2">
        <w:rPr>
          <w:rFonts w:eastAsia="Calibri" w:cs="Times New Roman"/>
        </w:rPr>
        <w:t xml:space="preserve">access to an online Family Violence training module in 2020 to create </w:t>
      </w:r>
      <w:r w:rsidR="00010D09">
        <w:rPr>
          <w:rFonts w:eastAsia="Calibri" w:cs="Times New Roman"/>
        </w:rPr>
        <w:t xml:space="preserve">further </w:t>
      </w:r>
      <w:r w:rsidRPr="004959D2">
        <w:rPr>
          <w:rFonts w:eastAsia="Calibri" w:cs="Times New Roman"/>
        </w:rPr>
        <w:t>awareness and understanding of family violence</w:t>
      </w:r>
    </w:p>
    <w:p w14:paraId="21DC296A" w14:textId="103AB18E" w:rsidR="00C70364" w:rsidRPr="004959D2" w:rsidRDefault="00C70364" w:rsidP="009C10C7">
      <w:pPr>
        <w:numPr>
          <w:ilvl w:val="0"/>
          <w:numId w:val="17"/>
        </w:numPr>
        <w:contextualSpacing/>
        <w:rPr>
          <w:rFonts w:eastAsia="Calibri" w:cs="Times New Roman"/>
        </w:rPr>
      </w:pPr>
      <w:r w:rsidRPr="004959D2">
        <w:rPr>
          <w:rFonts w:eastAsia="Calibri" w:cs="Times New Roman"/>
        </w:rPr>
        <w:t xml:space="preserve">Developed an annual </w:t>
      </w:r>
      <w:r w:rsidR="002D7F9A">
        <w:rPr>
          <w:rFonts w:eastAsia="Calibri" w:cs="Times New Roman"/>
        </w:rPr>
        <w:t>D&amp;I C</w:t>
      </w:r>
      <w:r w:rsidRPr="004959D2">
        <w:rPr>
          <w:rFonts w:eastAsia="Calibri" w:cs="Times New Roman"/>
        </w:rPr>
        <w:t>alendar of key diversity events and celebration days of significance such as International Women's Day, Harmony Day, International Day against Homophobia, Biphopia, Intersexism and Transphobia (IDAHOBIT), NAIDOC week and have regularly participated in the Pride march</w:t>
      </w:r>
    </w:p>
    <w:p w14:paraId="7B369FB2" w14:textId="77777777" w:rsidR="00010D09" w:rsidRPr="004959D2" w:rsidRDefault="00010D09" w:rsidP="009C10C7">
      <w:pPr>
        <w:numPr>
          <w:ilvl w:val="0"/>
          <w:numId w:val="17"/>
        </w:numPr>
        <w:contextualSpacing/>
        <w:rPr>
          <w:rFonts w:eastAsia="Calibri" w:cs="Times New Roman"/>
        </w:rPr>
      </w:pPr>
      <w:r w:rsidRPr="004959D2">
        <w:rPr>
          <w:rFonts w:eastAsia="Calibri" w:cs="Times New Roman"/>
        </w:rPr>
        <w:t>Improved accessibility of lifts for people with vision impairments at VGSO office locations</w:t>
      </w:r>
    </w:p>
    <w:p w14:paraId="162D9D4E" w14:textId="69EB8357" w:rsidR="00C70364" w:rsidRPr="004959D2" w:rsidRDefault="007025D2" w:rsidP="009C10C7">
      <w:pPr>
        <w:numPr>
          <w:ilvl w:val="0"/>
          <w:numId w:val="17"/>
        </w:numPr>
        <w:contextualSpacing/>
        <w:rPr>
          <w:rFonts w:eastAsia="Calibri" w:cs="Times New Roman"/>
        </w:rPr>
      </w:pPr>
      <w:r>
        <w:rPr>
          <w:rFonts w:eastAsia="Calibri" w:cs="Times New Roman"/>
        </w:rPr>
        <w:t xml:space="preserve">Promotion of the use of </w:t>
      </w:r>
      <w:r w:rsidRPr="004959D2">
        <w:rPr>
          <w:rFonts w:eastAsia="Calibri" w:cs="Times New Roman"/>
        </w:rPr>
        <w:t>gender pronouns in email signatures</w:t>
      </w:r>
      <w:r>
        <w:rPr>
          <w:rFonts w:eastAsia="Calibri" w:cs="Times New Roman"/>
        </w:rPr>
        <w:t xml:space="preserve"> by the </w:t>
      </w:r>
      <w:r w:rsidR="002D7F9A">
        <w:rPr>
          <w:rFonts w:eastAsia="Calibri" w:cs="Times New Roman"/>
        </w:rPr>
        <w:t>D&amp;I C</w:t>
      </w:r>
      <w:r w:rsidR="00C70364" w:rsidRPr="004959D2">
        <w:rPr>
          <w:rFonts w:eastAsia="Calibri" w:cs="Times New Roman"/>
        </w:rPr>
        <w:t xml:space="preserve">ommittee </w:t>
      </w:r>
      <w:r>
        <w:rPr>
          <w:rFonts w:eastAsia="Calibri" w:cs="Times New Roman"/>
        </w:rPr>
        <w:t xml:space="preserve">and implementation </w:t>
      </w:r>
      <w:r w:rsidR="00C70364" w:rsidRPr="004959D2">
        <w:rPr>
          <w:rFonts w:eastAsia="Calibri" w:cs="Times New Roman"/>
        </w:rPr>
        <w:t>in 2021</w:t>
      </w:r>
    </w:p>
    <w:p w14:paraId="6EF86BFC" w14:textId="4C6AC5EE" w:rsidR="00C70364" w:rsidRPr="004959D2" w:rsidRDefault="00573C41" w:rsidP="009C10C7">
      <w:pPr>
        <w:numPr>
          <w:ilvl w:val="0"/>
          <w:numId w:val="17"/>
        </w:numPr>
        <w:contextualSpacing/>
        <w:rPr>
          <w:rFonts w:eastAsia="Calibri" w:cs="Times New Roman"/>
        </w:rPr>
      </w:pPr>
      <w:r w:rsidRPr="004959D2">
        <w:rPr>
          <w:rFonts w:eastAsia="Calibri" w:cs="Times New Roman"/>
        </w:rPr>
        <w:t>Hosted</w:t>
      </w:r>
      <w:r w:rsidR="00C70364" w:rsidRPr="004959D2">
        <w:rPr>
          <w:rFonts w:eastAsia="Calibri" w:cs="Times New Roman"/>
        </w:rPr>
        <w:t xml:space="preserve"> a </w:t>
      </w:r>
      <w:r w:rsidR="007025D2">
        <w:rPr>
          <w:rFonts w:eastAsia="Calibri" w:cs="Times New Roman"/>
        </w:rPr>
        <w:t>'</w:t>
      </w:r>
      <w:r w:rsidR="00C70364" w:rsidRPr="004959D2">
        <w:rPr>
          <w:rFonts w:eastAsia="Calibri" w:cs="Times New Roman"/>
        </w:rPr>
        <w:t>Kids Conference</w:t>
      </w:r>
      <w:r w:rsidR="007025D2">
        <w:rPr>
          <w:rFonts w:eastAsia="Calibri" w:cs="Times New Roman"/>
        </w:rPr>
        <w:t>'</w:t>
      </w:r>
      <w:r w:rsidR="00C70364" w:rsidRPr="004959D2">
        <w:rPr>
          <w:rFonts w:eastAsia="Calibri" w:cs="Times New Roman"/>
        </w:rPr>
        <w:t xml:space="preserve"> for VGSO parents to attend with their children virtually during school holidays in lockdown</w:t>
      </w:r>
    </w:p>
    <w:p w14:paraId="4B539AA8" w14:textId="5498A3A3" w:rsidR="00C70364" w:rsidRPr="004959D2" w:rsidRDefault="00C70364" w:rsidP="009C10C7">
      <w:pPr>
        <w:numPr>
          <w:ilvl w:val="0"/>
          <w:numId w:val="17"/>
        </w:numPr>
        <w:contextualSpacing/>
      </w:pPr>
      <w:r w:rsidRPr="004959D2">
        <w:rPr>
          <w:rFonts w:eastAsia="Calibri" w:cs="Times New Roman"/>
        </w:rPr>
        <w:t>Introduced mandatory induction training modules for all new starters on "Respect in the Workplace" along with other compliance modules</w:t>
      </w:r>
      <w:r w:rsidR="00727843">
        <w:rPr>
          <w:rFonts w:eastAsia="Calibri" w:cs="Times New Roman"/>
        </w:rPr>
        <w:t>.</w:t>
      </w:r>
    </w:p>
    <w:p w14:paraId="5E5DF074" w14:textId="00D7B207" w:rsidR="00F35939" w:rsidRPr="00F35939" w:rsidRDefault="00BB3B13" w:rsidP="00271B85">
      <w:pPr>
        <w:pStyle w:val="LDStandardBodyText"/>
        <w:spacing w:before="240"/>
      </w:pPr>
      <w:r>
        <w:t xml:space="preserve">VGSO baseline audit results in conjunction with the key themes emerging from </w:t>
      </w:r>
      <w:r w:rsidR="004E7EBF">
        <w:t xml:space="preserve">consultation and </w:t>
      </w:r>
      <w:r w:rsidR="004E7EBF">
        <w:lastRenderedPageBreak/>
        <w:t xml:space="preserve">engagement activities </w:t>
      </w:r>
      <w:r>
        <w:t>sets out</w:t>
      </w:r>
      <w:r w:rsidR="004E7EBF">
        <w:t xml:space="preserve"> a clear case for </w:t>
      </w:r>
      <w:r w:rsidR="00271B85">
        <w:t xml:space="preserve">building on our initiatives and achievements so far </w:t>
      </w:r>
      <w:r w:rsidR="00701977">
        <w:t>towards</w:t>
      </w:r>
      <w:r w:rsidR="00271B85">
        <w:t xml:space="preserve"> </w:t>
      </w:r>
      <w:r w:rsidR="004E7EBF">
        <w:t xml:space="preserve">making </w:t>
      </w:r>
      <w:r w:rsidR="00271B85">
        <w:t xml:space="preserve">tangible </w:t>
      </w:r>
      <w:r w:rsidR="00F35939" w:rsidRPr="00F35939">
        <w:t>changes in the following areas:</w:t>
      </w:r>
    </w:p>
    <w:p w14:paraId="7C3EA0DD" w14:textId="0FBB7B95" w:rsidR="006417A7" w:rsidRDefault="006417A7" w:rsidP="009C10C7">
      <w:pPr>
        <w:numPr>
          <w:ilvl w:val="0"/>
          <w:numId w:val="16"/>
        </w:numPr>
        <w:contextualSpacing/>
        <w:rPr>
          <w:rFonts w:eastAsia="Calibri" w:cs="Times New Roman"/>
        </w:rPr>
      </w:pPr>
      <w:r>
        <w:rPr>
          <w:rFonts w:eastAsia="Calibri" w:cs="Times New Roman"/>
          <w:b/>
        </w:rPr>
        <w:t>Building awareness and c</w:t>
      </w:r>
      <w:r w:rsidRPr="00F35939">
        <w:rPr>
          <w:rFonts w:eastAsia="Calibri" w:cs="Times New Roman"/>
          <w:b/>
        </w:rPr>
        <w:t xml:space="preserve">apability </w:t>
      </w:r>
    </w:p>
    <w:p w14:paraId="18970168" w14:textId="6718B11D" w:rsidR="006417A7" w:rsidRPr="006417A7" w:rsidRDefault="006417A7" w:rsidP="006417A7">
      <w:pPr>
        <w:pStyle w:val="LDStandardBodyText"/>
        <w:spacing w:before="240" w:after="120"/>
        <w:ind w:left="720"/>
        <w:rPr>
          <w:b/>
          <w:i/>
          <w:color w:val="5B6784" w:themeColor="accent3"/>
        </w:rPr>
      </w:pPr>
      <w:r w:rsidRPr="006417A7">
        <w:rPr>
          <w:b/>
          <w:i/>
          <w:color w:val="5B6784" w:themeColor="accent3"/>
        </w:rPr>
        <w:t>What we heard</w:t>
      </w:r>
    </w:p>
    <w:p w14:paraId="394F9CAC" w14:textId="32DE0244" w:rsidR="006417A7" w:rsidRDefault="006417A7" w:rsidP="006417A7">
      <w:pPr>
        <w:pStyle w:val="LDStandardBodyText"/>
        <w:ind w:left="720"/>
      </w:pPr>
      <w:r>
        <w:t xml:space="preserve">VGSO has a wide range of policies, procedures and supports to assist employees with issues relating to flexible work arrangements, parental leave entitlements, family violence as well as sexual harassment. However, the consultation process identified a gap in employee knowledge and awareness of these policies </w:t>
      </w:r>
      <w:r w:rsidR="000B2747">
        <w:t xml:space="preserve">and </w:t>
      </w:r>
      <w:r>
        <w:t>procedures, where</w:t>
      </w:r>
      <w:r w:rsidR="00C8788F">
        <w:t>, when</w:t>
      </w:r>
      <w:r>
        <w:t xml:space="preserve"> and how to access them and avenues for getting targeted supports. </w:t>
      </w:r>
      <w:r w:rsidR="00893AA6" w:rsidRPr="00893AA6">
        <w:t>A strong training need was identified in the areas of diversity and inclusion, gender equality, family violence and intersectionality across the organisation at all levels.</w:t>
      </w:r>
      <w:r w:rsidR="00893AA6">
        <w:t xml:space="preserve"> </w:t>
      </w:r>
      <w:r>
        <w:t>Low visibility and awareness could potentially be a barrier to employees embracing the benefits of these policies and supports fully to support their diverse needs</w:t>
      </w:r>
      <w:r w:rsidR="00A741BF">
        <w:t xml:space="preserve"> (regardless of gender and personal circumstances)</w:t>
      </w:r>
      <w:r>
        <w:t xml:space="preserve">. </w:t>
      </w:r>
    </w:p>
    <w:p w14:paraId="0A09C49F" w14:textId="5E2AA542" w:rsidR="00A75FA3" w:rsidRDefault="00A75FA3" w:rsidP="006417A7">
      <w:pPr>
        <w:pStyle w:val="LDStandardBodyText"/>
        <w:ind w:left="720"/>
      </w:pPr>
    </w:p>
    <w:p w14:paraId="767B9BCD" w14:textId="53A96397" w:rsidR="006417A7" w:rsidRPr="006417A7" w:rsidRDefault="006417A7" w:rsidP="006417A7">
      <w:pPr>
        <w:pStyle w:val="LDStandardBodyText"/>
        <w:spacing w:before="240" w:after="120"/>
        <w:ind w:left="720"/>
        <w:rPr>
          <w:b/>
          <w:i/>
          <w:color w:val="5B6784" w:themeColor="accent3"/>
        </w:rPr>
      </w:pPr>
      <w:r w:rsidRPr="006417A7">
        <w:rPr>
          <w:b/>
          <w:i/>
          <w:color w:val="5B6784" w:themeColor="accent3"/>
        </w:rPr>
        <w:t>Our opportunity for change</w:t>
      </w:r>
    </w:p>
    <w:p w14:paraId="54DE8335" w14:textId="38438224" w:rsidR="00F35939" w:rsidRDefault="006417A7" w:rsidP="006417A7">
      <w:pPr>
        <w:pStyle w:val="LDStandardBodyText"/>
        <w:ind w:left="720"/>
      </w:pPr>
      <w:r>
        <w:t>There is an opportunity for e</w:t>
      </w:r>
      <w:r w:rsidR="00F35939" w:rsidRPr="00F35939">
        <w:t xml:space="preserve">nhancing </w:t>
      </w:r>
      <w:r w:rsidR="00C8788F" w:rsidRPr="00F35939">
        <w:t>understanding and awareness</w:t>
      </w:r>
      <w:r w:rsidR="00C70364">
        <w:t xml:space="preserve"> through training for </w:t>
      </w:r>
      <w:r w:rsidR="00C8788F">
        <w:t xml:space="preserve">employees </w:t>
      </w:r>
      <w:r w:rsidR="00F35939" w:rsidRPr="00F35939">
        <w:t xml:space="preserve">and </w:t>
      </w:r>
      <w:r w:rsidR="004E7EBF" w:rsidRPr="00F35939">
        <w:t>People Leaders</w:t>
      </w:r>
      <w:r w:rsidR="00C8788F">
        <w:t xml:space="preserve"> on</w:t>
      </w:r>
      <w:r w:rsidR="00F35939" w:rsidRPr="00F35939">
        <w:t xml:space="preserve"> intersectionality, </w:t>
      </w:r>
      <w:r w:rsidR="00433EC0">
        <w:t>family violence</w:t>
      </w:r>
      <w:r w:rsidR="00F35939" w:rsidRPr="00F35939">
        <w:t>, flexible work arrangements, parental leave entitlements and sexual and gendered harassment</w:t>
      </w:r>
      <w:r w:rsidR="00BB3B13">
        <w:t>. It also includes an emphasis on building capability across leaders and key support roles (E</w:t>
      </w:r>
      <w:r w:rsidR="00C8788F">
        <w:t>OCO</w:t>
      </w:r>
      <w:r w:rsidR="00BB3B13">
        <w:t>s and Mental Health First Aiders</w:t>
      </w:r>
      <w:r w:rsidR="002D7F9A">
        <w:t xml:space="preserve"> [MHFAs]</w:t>
      </w:r>
      <w:r w:rsidR="00BB3B13">
        <w:t xml:space="preserve">) to engage in </w:t>
      </w:r>
      <w:r w:rsidR="00BB3B13">
        <w:t xml:space="preserve">supportive conversations with employees on these issues and directing them to appropriate resources and targeted supports. </w:t>
      </w:r>
    </w:p>
    <w:p w14:paraId="58A54741" w14:textId="311A2BA1" w:rsidR="00271B85" w:rsidRPr="00271B85" w:rsidRDefault="00BB3B13" w:rsidP="009C10C7">
      <w:pPr>
        <w:numPr>
          <w:ilvl w:val="0"/>
          <w:numId w:val="16"/>
        </w:numPr>
        <w:spacing w:before="120"/>
        <w:ind w:left="714" w:hanging="357"/>
        <w:rPr>
          <w:rFonts w:eastAsia="Calibri" w:cs="Times New Roman"/>
        </w:rPr>
      </w:pPr>
      <w:r>
        <w:rPr>
          <w:rFonts w:eastAsia="Calibri" w:cs="Times New Roman"/>
          <w:b/>
        </w:rPr>
        <w:t>Fostering a gender diverse c</w:t>
      </w:r>
      <w:r w:rsidR="00F35939" w:rsidRPr="00F35939">
        <w:rPr>
          <w:rFonts w:eastAsia="Calibri" w:cs="Times New Roman"/>
          <w:b/>
        </w:rPr>
        <w:t xml:space="preserve">ulture </w:t>
      </w:r>
    </w:p>
    <w:p w14:paraId="02F12450" w14:textId="77777777" w:rsidR="00271B85" w:rsidRPr="006417A7" w:rsidRDefault="00271B85" w:rsidP="00271B85">
      <w:pPr>
        <w:pStyle w:val="LDStandardBodyText"/>
        <w:spacing w:before="240" w:after="120"/>
        <w:ind w:left="720"/>
        <w:rPr>
          <w:b/>
          <w:i/>
          <w:color w:val="5B6784" w:themeColor="accent3"/>
        </w:rPr>
      </w:pPr>
      <w:r w:rsidRPr="006417A7">
        <w:rPr>
          <w:b/>
          <w:i/>
          <w:color w:val="5B6784" w:themeColor="accent3"/>
        </w:rPr>
        <w:t>What we heard</w:t>
      </w:r>
    </w:p>
    <w:p w14:paraId="780ABD6B" w14:textId="199582D6" w:rsidR="00271B85" w:rsidRPr="006417A7" w:rsidRDefault="00271B85" w:rsidP="00271B85">
      <w:pPr>
        <w:pStyle w:val="LDStandardBodyText"/>
        <w:ind w:left="720"/>
      </w:pPr>
      <w:r>
        <w:t xml:space="preserve">VGSO </w:t>
      </w:r>
      <w:r w:rsidR="00487283">
        <w:t>prides itself in having the right policies, training and guidance to ensure a diverse and inclusive culture for all</w:t>
      </w:r>
      <w:r>
        <w:t xml:space="preserve">. However, the consultation process identified a gap in </w:t>
      </w:r>
      <w:r w:rsidR="00487283">
        <w:t xml:space="preserve">how these resources are operationalised into day-to-day practice and brought to life through consistent application across all levels </w:t>
      </w:r>
      <w:r w:rsidR="00573C41">
        <w:t xml:space="preserve">of </w:t>
      </w:r>
      <w:r w:rsidR="00487283">
        <w:t>the organisation</w:t>
      </w:r>
      <w:r>
        <w:t xml:space="preserve">. </w:t>
      </w:r>
      <w:r w:rsidR="002D7F9A">
        <w:t>In</w:t>
      </w:r>
      <w:r w:rsidR="00487283">
        <w:t>consistencies in practices</w:t>
      </w:r>
      <w:r w:rsidR="00A741BF">
        <w:t xml:space="preserve"> may</w:t>
      </w:r>
      <w:r w:rsidR="00487283">
        <w:t xml:space="preserve"> create varying experiences for employees on the ground</w:t>
      </w:r>
      <w:r w:rsidR="00A741BF">
        <w:t xml:space="preserve"> (e.g. perceived barriers in seeking flexible work arrangements where family or carer demands do not apply)</w:t>
      </w:r>
      <w:r w:rsidR="00487283">
        <w:t xml:space="preserve">. </w:t>
      </w:r>
      <w:r w:rsidR="00573C41">
        <w:t xml:space="preserve">This is essential </w:t>
      </w:r>
      <w:r w:rsidR="004959D2">
        <w:t>for</w:t>
      </w:r>
      <w:r w:rsidR="00573C41">
        <w:t xml:space="preserve"> ensur</w:t>
      </w:r>
      <w:r w:rsidR="004959D2">
        <w:t>ing</w:t>
      </w:r>
      <w:r w:rsidR="00573C41">
        <w:t xml:space="preserve"> a genuine culture of flexibility</w:t>
      </w:r>
      <w:r w:rsidR="004959D2">
        <w:t>, regardless of gender, caring responsibilities and personal circumstances</w:t>
      </w:r>
      <w:r w:rsidR="00573C41">
        <w:t xml:space="preserve">. </w:t>
      </w:r>
    </w:p>
    <w:p w14:paraId="4F11A018" w14:textId="59A70420" w:rsidR="00271B85" w:rsidRPr="006417A7" w:rsidRDefault="00271B85" w:rsidP="00271B85">
      <w:pPr>
        <w:pStyle w:val="LDStandardBodyText"/>
        <w:spacing w:before="240" w:after="120"/>
        <w:ind w:left="720"/>
        <w:rPr>
          <w:b/>
          <w:i/>
          <w:color w:val="5B6784" w:themeColor="accent3"/>
        </w:rPr>
      </w:pPr>
      <w:r w:rsidRPr="006417A7">
        <w:rPr>
          <w:b/>
          <w:i/>
          <w:color w:val="5B6784" w:themeColor="accent3"/>
        </w:rPr>
        <w:t>Our opportunity for change</w:t>
      </w:r>
    </w:p>
    <w:p w14:paraId="775C65C3" w14:textId="7756278C" w:rsidR="00F35939" w:rsidRPr="00F35939" w:rsidRDefault="00A75FA3" w:rsidP="00271B85">
      <w:pPr>
        <w:spacing w:before="120"/>
        <w:ind w:left="714"/>
        <w:rPr>
          <w:rFonts w:eastAsia="Calibri" w:cs="Times New Roman"/>
        </w:rPr>
      </w:pPr>
      <w:r w:rsidRPr="00A75FA3">
        <w:rPr>
          <w:noProof/>
          <w:lang w:eastAsia="en-AU"/>
        </w:rPr>
        <mc:AlternateContent>
          <mc:Choice Requires="wpg">
            <w:drawing>
              <wp:anchor distT="0" distB="0" distL="114300" distR="114300" simplePos="0" relativeHeight="251683840" behindDoc="0" locked="0" layoutInCell="1" allowOverlap="1" wp14:anchorId="3972FDF8" wp14:editId="1CD85AAC">
                <wp:simplePos x="0" y="0"/>
                <wp:positionH relativeFrom="column">
                  <wp:posOffset>-3222625</wp:posOffset>
                </wp:positionH>
                <wp:positionV relativeFrom="paragraph">
                  <wp:posOffset>1687195</wp:posOffset>
                </wp:positionV>
                <wp:extent cx="2896870" cy="1104900"/>
                <wp:effectExtent l="0" t="0" r="0" b="0"/>
                <wp:wrapSquare wrapText="bothSides"/>
                <wp:docPr id="51" name="Group 8"/>
                <wp:cNvGraphicFramePr/>
                <a:graphic xmlns:a="http://schemas.openxmlformats.org/drawingml/2006/main">
                  <a:graphicData uri="http://schemas.microsoft.com/office/word/2010/wordprocessingGroup">
                    <wpg:wgp>
                      <wpg:cNvGrpSpPr/>
                      <wpg:grpSpPr>
                        <a:xfrm>
                          <a:off x="0" y="0"/>
                          <a:ext cx="2896870" cy="1104900"/>
                          <a:chOff x="-54259" y="321937"/>
                          <a:chExt cx="2898277" cy="1105353"/>
                        </a:xfrm>
                      </wpg:grpSpPr>
                      <wps:wsp>
                        <wps:cNvPr id="52" name="TextBox 5"/>
                        <wps:cNvSpPr txBox="1"/>
                        <wps:spPr>
                          <a:xfrm>
                            <a:off x="1555892" y="321937"/>
                            <a:ext cx="1288126" cy="1105353"/>
                          </a:xfrm>
                          <a:prstGeom prst="rect">
                            <a:avLst/>
                          </a:prstGeom>
                          <a:noFill/>
                        </wps:spPr>
                        <wps:txbx>
                          <w:txbxContent>
                            <w:p w14:paraId="41DAD6AB" w14:textId="77777777" w:rsidR="00F7460F" w:rsidRPr="00AA6A22" w:rsidRDefault="00F7460F" w:rsidP="00A75FA3">
                              <w:pPr>
                                <w:pStyle w:val="NormalWeb"/>
                                <w:spacing w:before="0" w:beforeAutospacing="0" w:after="0" w:afterAutospacing="0"/>
                                <w:rPr>
                                  <w:color w:val="A3218E" w:themeColor="accent5"/>
                                </w:rPr>
                              </w:pPr>
                              <w:r w:rsidRPr="00AA6A22">
                                <w:rPr>
                                  <w:rFonts w:ascii="Segoe UI" w:hAnsi="Segoe UI" w:cs="Segoe UI"/>
                                  <w:b/>
                                  <w:bCs/>
                                  <w:color w:val="A3218E" w:themeColor="accent5"/>
                                  <w:kern w:val="24"/>
                                </w:rPr>
                                <w:t>77% of our employees and 78% of our ELT comprise of women</w:t>
                              </w:r>
                            </w:p>
                          </w:txbxContent>
                        </wps:txbx>
                        <wps:bodyPr wrap="square" rtlCol="0">
                          <a:spAutoFit/>
                        </wps:bodyPr>
                      </wps:wsp>
                      <pic:pic xmlns:pic="http://schemas.openxmlformats.org/drawingml/2006/picture">
                        <pic:nvPicPr>
                          <pic:cNvPr id="53" name="Picture 53"/>
                          <pic:cNvPicPr>
                            <a:picLocks noChangeAspect="1"/>
                          </pic:cNvPicPr>
                        </pic:nvPicPr>
                        <pic:blipFill rotWithShape="1">
                          <a:blip r:embed="rId29" cstate="email">
                            <a:extLst>
                              <a:ext uri="{28A0092B-C50C-407E-A947-70E740481C1C}">
                                <a14:useLocalDpi xmlns:a14="http://schemas.microsoft.com/office/drawing/2010/main" val="0"/>
                              </a:ext>
                            </a:extLst>
                          </a:blip>
                          <a:srcRect/>
                          <a:stretch/>
                        </pic:blipFill>
                        <pic:spPr>
                          <a:xfrm>
                            <a:off x="-54259" y="527041"/>
                            <a:ext cx="1556177" cy="73499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72FDF8" id="Group 8" o:spid="_x0000_s1033" style="position:absolute;left:0;text-align:left;margin-left:-253.75pt;margin-top:132.85pt;width:228.1pt;height:87pt;z-index:251683840;mso-width-relative:margin;mso-height-relative:margin" coordorigin="-542,3219" coordsize="28982,11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">
                <v:shapetype id="_x0000_t202" coordsize="21600,21600" o:spt="202" path="m,l,21600r21600,l21600,xe">
                  <v:stroke joinstyle="miter"/>
                  <v:path gradientshapeok="t" o:connecttype="rect"/>
                </v:shapetype>
                <v:shape id="_x0000_s1034" type="#_x0000_t202" style="position:absolute;left:15558;top:3219;width:12882;height:1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41DAD6AB" w14:textId="77777777" w:rsidR="00F7460F" w:rsidRPr="00AA6A22" w:rsidRDefault="00F7460F" w:rsidP="00A75FA3">
                        <w:pPr>
                          <w:pStyle w:val="NormalWeb"/>
                          <w:spacing w:before="0" w:beforeAutospacing="0" w:after="0" w:afterAutospacing="0"/>
                          <w:rPr>
                            <w:color w:val="A3218E" w:themeColor="accent5"/>
                          </w:rPr>
                        </w:pPr>
                        <w:r w:rsidRPr="00AA6A22">
                          <w:rPr>
                            <w:rFonts w:ascii="Segoe UI" w:hAnsi="Segoe UI" w:cs="Segoe UI"/>
                            <w:b/>
                            <w:bCs/>
                            <w:color w:val="A3218E" w:themeColor="accent5"/>
                            <w:kern w:val="24"/>
                          </w:rPr>
                          <w:t>77% of our employees and 78% of our ELT comprise of women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35" type="#_x0000_t75" style="position:absolute;left:-542;top:5270;width:15561;height:7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">
                  <v:imagedata r:id="rId30" o:title=""/>
                  <v:path arrowok="t"/>
                </v:shape>
                <w10:wrap type="square"/>
              </v:group>
            </w:pict>
          </mc:Fallback>
        </mc:AlternateContent>
      </w:r>
      <w:r w:rsidR="00487283">
        <w:rPr>
          <w:rFonts w:eastAsia="Calibri" w:cs="Times New Roman"/>
        </w:rPr>
        <w:t xml:space="preserve">There is an opportunity </w:t>
      </w:r>
      <w:r w:rsidR="00F35939" w:rsidRPr="00F35939">
        <w:rPr>
          <w:rFonts w:eastAsia="Calibri" w:cs="Times New Roman"/>
        </w:rPr>
        <w:t xml:space="preserve">fostering </w:t>
      </w:r>
      <w:r w:rsidR="00487283">
        <w:rPr>
          <w:rFonts w:eastAsia="Calibri" w:cs="Times New Roman"/>
        </w:rPr>
        <w:t>higher levels</w:t>
      </w:r>
      <w:r w:rsidR="00F35939" w:rsidRPr="00F35939">
        <w:rPr>
          <w:rFonts w:eastAsia="Calibri" w:cs="Times New Roman"/>
        </w:rPr>
        <w:t xml:space="preserve"> of trust and accountability in relation to inclusion and diversity</w:t>
      </w:r>
      <w:r w:rsidR="00890AE8">
        <w:rPr>
          <w:rFonts w:eastAsia="Calibri" w:cs="Times New Roman"/>
        </w:rPr>
        <w:t xml:space="preserve"> across all levels of the organisation. This includes senior leaders leading by example, adopting a diversity and inclusion lens to making operational decisions and employees at all levels understanding and playing an active role in creating an inclusive culture that is underpinned by respect. </w:t>
      </w:r>
    </w:p>
    <w:p w14:paraId="031EC172" w14:textId="76E9D535" w:rsidR="00487283" w:rsidRDefault="00F35939" w:rsidP="009C10C7">
      <w:pPr>
        <w:numPr>
          <w:ilvl w:val="0"/>
          <w:numId w:val="16"/>
        </w:numPr>
        <w:spacing w:before="120"/>
        <w:ind w:left="714" w:hanging="357"/>
        <w:rPr>
          <w:rFonts w:eastAsia="Calibri" w:cs="Times New Roman"/>
        </w:rPr>
      </w:pPr>
      <w:r w:rsidRPr="00F35939">
        <w:rPr>
          <w:rFonts w:eastAsia="Calibri" w:cs="Times New Roman"/>
          <w:b/>
        </w:rPr>
        <w:t xml:space="preserve">Data </w:t>
      </w:r>
      <w:r w:rsidR="00BB3B13">
        <w:rPr>
          <w:rFonts w:eastAsia="Calibri" w:cs="Times New Roman"/>
          <w:b/>
        </w:rPr>
        <w:t>and technology enhancements</w:t>
      </w:r>
    </w:p>
    <w:p w14:paraId="033DE7B6" w14:textId="77777777" w:rsidR="00487283" w:rsidRPr="006417A7" w:rsidRDefault="00487283" w:rsidP="00487283">
      <w:pPr>
        <w:pStyle w:val="LDStandardBodyText"/>
        <w:spacing w:before="240" w:after="120"/>
        <w:ind w:left="720"/>
        <w:rPr>
          <w:b/>
          <w:i/>
          <w:color w:val="5B6784" w:themeColor="accent3"/>
        </w:rPr>
      </w:pPr>
      <w:r w:rsidRPr="006417A7">
        <w:rPr>
          <w:b/>
          <w:i/>
          <w:color w:val="5B6784" w:themeColor="accent3"/>
        </w:rPr>
        <w:t>What we heard</w:t>
      </w:r>
    </w:p>
    <w:p w14:paraId="258B9661" w14:textId="5D7755FD" w:rsidR="00023F60" w:rsidRDefault="00487283" w:rsidP="007D63DC">
      <w:pPr>
        <w:pStyle w:val="LDStandardBodyText"/>
        <w:ind w:left="720"/>
        <w:rPr>
          <w:b/>
          <w:i/>
          <w:color w:val="5B6784" w:themeColor="accent3"/>
        </w:rPr>
      </w:pPr>
      <w:r>
        <w:t xml:space="preserve">Through the baseline audit process, VGSO was able to identify gaps in our data collection methods and ability to segment key organisational indicators by intersectionality data. </w:t>
      </w:r>
      <w:r w:rsidR="00701977" w:rsidRPr="00701977">
        <w:t xml:space="preserve">More robust intersectionality data collection mechanism can </w:t>
      </w:r>
      <w:r w:rsidR="00701977">
        <w:t xml:space="preserve">help </w:t>
      </w:r>
      <w:r w:rsidR="00701977" w:rsidRPr="00701977">
        <w:t xml:space="preserve">inform </w:t>
      </w:r>
      <w:r w:rsidR="00570F48">
        <w:t xml:space="preserve">a more </w:t>
      </w:r>
      <w:r w:rsidR="00570F48">
        <w:lastRenderedPageBreak/>
        <w:t>nuanced understanding of the organisational indicators and their implications</w:t>
      </w:r>
      <w:r w:rsidR="00701977" w:rsidRPr="00701977">
        <w:t>.</w:t>
      </w:r>
      <w:r w:rsidR="00701977">
        <w:t xml:space="preserve"> </w:t>
      </w:r>
      <w:r>
        <w:t xml:space="preserve">The consultation process also identified the need to improve on the existing knowledge management systems (such as the intranet) to </w:t>
      </w:r>
      <w:r w:rsidR="00EA1F24">
        <w:t>promote visibility of and access to</w:t>
      </w:r>
      <w:r>
        <w:t xml:space="preserve"> </w:t>
      </w:r>
      <w:r w:rsidR="00EA1F24">
        <w:t xml:space="preserve">relevant </w:t>
      </w:r>
      <w:r>
        <w:t xml:space="preserve">information and </w:t>
      </w:r>
      <w:r w:rsidR="00EA1F24">
        <w:t xml:space="preserve">resources. Better systems will enable greater transparency and insights to drive future </w:t>
      </w:r>
      <w:r w:rsidR="00893AA6">
        <w:t>initiatives</w:t>
      </w:r>
      <w:r w:rsidR="00EA1F24">
        <w:t>.</w:t>
      </w:r>
    </w:p>
    <w:p w14:paraId="7CF5CD39" w14:textId="3FEDEC35" w:rsidR="00487283" w:rsidRPr="006417A7" w:rsidRDefault="00487283" w:rsidP="00487283">
      <w:pPr>
        <w:pStyle w:val="LDStandardBodyText"/>
        <w:spacing w:before="240" w:after="120"/>
        <w:ind w:left="720"/>
        <w:rPr>
          <w:b/>
          <w:i/>
          <w:color w:val="5B6784" w:themeColor="accent3"/>
        </w:rPr>
      </w:pPr>
      <w:r w:rsidRPr="006417A7">
        <w:rPr>
          <w:b/>
          <w:i/>
          <w:color w:val="5B6784" w:themeColor="accent3"/>
        </w:rPr>
        <w:t>Our opportunity for change</w:t>
      </w:r>
    </w:p>
    <w:p w14:paraId="2EB8DE0E" w14:textId="6DC8136F" w:rsidR="00F35939" w:rsidRPr="00F35939" w:rsidRDefault="00EA1F24" w:rsidP="00EA1F24">
      <w:pPr>
        <w:spacing w:before="120"/>
        <w:ind w:left="714"/>
        <w:rPr>
          <w:rFonts w:eastAsia="Calibri" w:cs="Times New Roman"/>
        </w:rPr>
      </w:pPr>
      <w:r>
        <w:rPr>
          <w:rFonts w:eastAsia="Calibri" w:cs="Times New Roman"/>
        </w:rPr>
        <w:t xml:space="preserve">There is an opportunity to enhance </w:t>
      </w:r>
      <w:r w:rsidR="00F35939" w:rsidRPr="00F35939">
        <w:rPr>
          <w:rFonts w:eastAsia="Calibri" w:cs="Times New Roman"/>
        </w:rPr>
        <w:t xml:space="preserve">reporting mechanisms and data collection methods on intersectionality and tracking metrics for specific diversity parameters to further gender </w:t>
      </w:r>
      <w:r w:rsidR="00890AE8">
        <w:rPr>
          <w:rFonts w:eastAsia="Calibri" w:cs="Times New Roman"/>
        </w:rPr>
        <w:t>equality</w:t>
      </w:r>
      <w:r w:rsidR="00F35939" w:rsidRPr="00F35939">
        <w:rPr>
          <w:rFonts w:eastAsia="Calibri" w:cs="Times New Roman"/>
        </w:rPr>
        <w:t xml:space="preserve"> at organisational level</w:t>
      </w:r>
      <w:r w:rsidR="00890AE8">
        <w:rPr>
          <w:rFonts w:eastAsia="Calibri" w:cs="Times New Roman"/>
        </w:rPr>
        <w:t xml:space="preserve">. This also includes systemic improvements to ensure timely and easy access to policies and supports through longer term improvements to </w:t>
      </w:r>
      <w:r w:rsidR="00F65225">
        <w:rPr>
          <w:rFonts w:eastAsia="Calibri" w:cs="Times New Roman"/>
        </w:rPr>
        <w:t>VGSO</w:t>
      </w:r>
      <w:r w:rsidR="004959D2">
        <w:rPr>
          <w:rFonts w:eastAsia="Calibri" w:cs="Times New Roman"/>
        </w:rPr>
        <w:t>'s</w:t>
      </w:r>
      <w:r w:rsidR="00890AE8">
        <w:rPr>
          <w:rFonts w:eastAsia="Calibri" w:cs="Times New Roman"/>
        </w:rPr>
        <w:t xml:space="preserve"> intranet (Collaborate)</w:t>
      </w:r>
      <w:r>
        <w:rPr>
          <w:rFonts w:eastAsia="Calibri" w:cs="Times New Roman"/>
        </w:rPr>
        <w:t>, its knowledge management</w:t>
      </w:r>
      <w:r w:rsidR="00890AE8">
        <w:rPr>
          <w:rFonts w:eastAsia="Calibri" w:cs="Times New Roman"/>
        </w:rPr>
        <w:t xml:space="preserve"> and search capacity. </w:t>
      </w:r>
    </w:p>
    <w:p w14:paraId="0EE16094" w14:textId="77777777" w:rsidR="00EA1F24" w:rsidRPr="00EA1F24" w:rsidRDefault="00BB3B13" w:rsidP="009C10C7">
      <w:pPr>
        <w:numPr>
          <w:ilvl w:val="0"/>
          <w:numId w:val="16"/>
        </w:numPr>
        <w:spacing w:before="120"/>
        <w:ind w:left="714" w:hanging="357"/>
        <w:rPr>
          <w:rFonts w:eastAsia="Calibri" w:cs="Times New Roman"/>
        </w:rPr>
      </w:pPr>
      <w:r>
        <w:rPr>
          <w:rFonts w:eastAsia="Calibri" w:cs="Times New Roman"/>
          <w:b/>
        </w:rPr>
        <w:t>C</w:t>
      </w:r>
      <w:r w:rsidR="00F35939" w:rsidRPr="00F35939">
        <w:rPr>
          <w:rFonts w:eastAsia="Calibri" w:cs="Times New Roman"/>
          <w:b/>
        </w:rPr>
        <w:t xml:space="preserve">areer growth </w:t>
      </w:r>
      <w:r>
        <w:rPr>
          <w:rFonts w:eastAsia="Calibri" w:cs="Times New Roman"/>
          <w:b/>
        </w:rPr>
        <w:t xml:space="preserve">and recruitment </w:t>
      </w:r>
      <w:r w:rsidR="00F35939" w:rsidRPr="00F35939">
        <w:rPr>
          <w:rFonts w:eastAsia="Calibri" w:cs="Times New Roman"/>
          <w:b/>
        </w:rPr>
        <w:t xml:space="preserve">opportunities </w:t>
      </w:r>
    </w:p>
    <w:p w14:paraId="005CD195" w14:textId="77777777" w:rsidR="00EA1F24" w:rsidRPr="006417A7" w:rsidRDefault="00EA1F24" w:rsidP="00EA1F24">
      <w:pPr>
        <w:pStyle w:val="LDStandardBodyText"/>
        <w:spacing w:before="240" w:after="120"/>
        <w:ind w:left="720"/>
        <w:rPr>
          <w:b/>
          <w:i/>
          <w:color w:val="5B6784" w:themeColor="accent3"/>
        </w:rPr>
      </w:pPr>
      <w:r w:rsidRPr="006417A7">
        <w:rPr>
          <w:b/>
          <w:i/>
          <w:color w:val="5B6784" w:themeColor="accent3"/>
        </w:rPr>
        <w:t>What we heard</w:t>
      </w:r>
    </w:p>
    <w:p w14:paraId="03E0F32F" w14:textId="4E9B6245" w:rsidR="00EA1F24" w:rsidRPr="006417A7" w:rsidRDefault="00EA1F24" w:rsidP="00EA1F24">
      <w:pPr>
        <w:pStyle w:val="LDStandardBodyText"/>
        <w:ind w:left="720"/>
      </w:pPr>
      <w:r>
        <w:t xml:space="preserve">The consultation process identified the need for providing greater visibility to career progression opportunities (secondments in particular). </w:t>
      </w:r>
      <w:r w:rsidR="00A741BF">
        <w:t>The feedback also highlighted the need to attract a greater diversity of applicants to VGSO by showcasing the range of benefits that can be availed by all employees, regardless of gender</w:t>
      </w:r>
      <w:r w:rsidR="00F70815">
        <w:t>, age, cultural background, disability, etc</w:t>
      </w:r>
      <w:r w:rsidR="00A741BF">
        <w:t>.</w:t>
      </w:r>
      <w:r w:rsidR="0026441B">
        <w:t xml:space="preserve">, challenging perceptions around traditional gendered roles. </w:t>
      </w:r>
      <w:r w:rsidR="00570F48">
        <w:t xml:space="preserve">This could also be promoted more effectively across current employees to deliver a stronger employee value proposition and VGSO's brand as an employer. </w:t>
      </w:r>
    </w:p>
    <w:p w14:paraId="67DE1270" w14:textId="56F8BF90" w:rsidR="00EA1F24" w:rsidRPr="006417A7" w:rsidRDefault="00EA1F24" w:rsidP="00EA1F24">
      <w:pPr>
        <w:pStyle w:val="LDStandardBodyText"/>
        <w:spacing w:before="240" w:after="120"/>
        <w:ind w:left="720"/>
        <w:rPr>
          <w:b/>
          <w:i/>
          <w:color w:val="5B6784" w:themeColor="accent3"/>
        </w:rPr>
      </w:pPr>
      <w:r w:rsidRPr="006417A7">
        <w:rPr>
          <w:b/>
          <w:i/>
          <w:color w:val="5B6784" w:themeColor="accent3"/>
        </w:rPr>
        <w:t>Our opportunity for change</w:t>
      </w:r>
    </w:p>
    <w:p w14:paraId="052B8E70" w14:textId="2BA0129C" w:rsidR="00F35939" w:rsidRDefault="00EA1F24" w:rsidP="00EA1F24">
      <w:pPr>
        <w:spacing w:before="120"/>
        <w:ind w:left="714"/>
        <w:rPr>
          <w:rFonts w:eastAsia="Calibri" w:cs="Times New Roman"/>
        </w:rPr>
      </w:pPr>
      <w:r>
        <w:rPr>
          <w:rFonts w:eastAsia="Calibri" w:cs="Times New Roman"/>
        </w:rPr>
        <w:t xml:space="preserve">There is an opportunity to </w:t>
      </w:r>
      <w:r w:rsidR="00A741BF">
        <w:rPr>
          <w:rFonts w:eastAsia="Calibri" w:cs="Times New Roman"/>
        </w:rPr>
        <w:t xml:space="preserve">provide </w:t>
      </w:r>
      <w:r w:rsidR="00A741BF">
        <w:t xml:space="preserve">greater transparency in the selection and decision making processes involved in taking on secondments with clients. This is likely to encourage more targeted conversations to </w:t>
      </w:r>
      <w:r w:rsidR="00A741BF">
        <w:t xml:space="preserve">open more opportunities </w:t>
      </w:r>
      <w:r w:rsidR="009479A1">
        <w:t xml:space="preserve">for stepping up through the </w:t>
      </w:r>
      <w:r w:rsidR="00570F48">
        <w:t>Performance and Development Plan (</w:t>
      </w:r>
      <w:r w:rsidR="009479A1">
        <w:t>PDP</w:t>
      </w:r>
      <w:r w:rsidR="00570F48">
        <w:t>)</w:t>
      </w:r>
      <w:r w:rsidR="009479A1">
        <w:t>. We also have an opportunity to</w:t>
      </w:r>
      <w:r w:rsidR="00A741BF">
        <w:rPr>
          <w:rFonts w:eastAsia="Calibri" w:cs="Times New Roman"/>
        </w:rPr>
        <w:t xml:space="preserve"> </w:t>
      </w:r>
      <w:r>
        <w:rPr>
          <w:rFonts w:eastAsia="Calibri" w:cs="Times New Roman"/>
        </w:rPr>
        <w:t xml:space="preserve">enhance </w:t>
      </w:r>
      <w:r w:rsidR="00F35939" w:rsidRPr="00F35939">
        <w:rPr>
          <w:rFonts w:eastAsia="Calibri" w:cs="Times New Roman"/>
        </w:rPr>
        <w:t xml:space="preserve">talent attraction </w:t>
      </w:r>
      <w:r>
        <w:rPr>
          <w:rFonts w:eastAsia="Calibri" w:cs="Times New Roman"/>
        </w:rPr>
        <w:t>through</w:t>
      </w:r>
      <w:r w:rsidR="00F35939" w:rsidRPr="00F35939">
        <w:rPr>
          <w:rFonts w:eastAsia="Calibri" w:cs="Times New Roman"/>
        </w:rPr>
        <w:t xml:space="preserve"> an intersectionality lens</w:t>
      </w:r>
      <w:r w:rsidR="009479A1">
        <w:rPr>
          <w:rFonts w:eastAsia="Calibri" w:cs="Times New Roman"/>
        </w:rPr>
        <w:t xml:space="preserve"> by promoting the entitlements that can availed by any employees, regardless of gender (e.g. generous leave provisions for secondary carers). Establishing strategic partnerships with targeted community organisations may also allow us to expand our recruitment pool, attracting candidates who bring a rich diversity of experiences and personal attributes with them. </w:t>
      </w:r>
    </w:p>
    <w:p w14:paraId="30C1E64F" w14:textId="168F242E" w:rsidR="00DF5C59" w:rsidRDefault="00DF5C59" w:rsidP="00140454">
      <w:pPr>
        <w:spacing w:before="120"/>
        <w:rPr>
          <w:rFonts w:eastAsia="Calibri" w:cs="Times New Roman"/>
        </w:rPr>
      </w:pPr>
    </w:p>
    <w:p w14:paraId="3545E834" w14:textId="0CA4200A" w:rsidR="00570F48" w:rsidRDefault="00DF5C59" w:rsidP="00140454">
      <w:pPr>
        <w:pStyle w:val="LDStandardBodyText"/>
      </w:pPr>
      <w:r w:rsidRPr="00DF5C59">
        <w:t>Based on the consultation rounds</w:t>
      </w:r>
      <w:r w:rsidR="00570F48">
        <w:t>, feedback mechanisms established</w:t>
      </w:r>
      <w:r w:rsidRPr="00DF5C59">
        <w:t xml:space="preserve"> for all employees, </w:t>
      </w:r>
      <w:r w:rsidR="00570F48">
        <w:t xml:space="preserve">and </w:t>
      </w:r>
      <w:r w:rsidRPr="00DF5C59">
        <w:t xml:space="preserve"> available data, we did not have sufficient </w:t>
      </w:r>
      <w:r w:rsidR="00570F48">
        <w:t>feedback or insights</w:t>
      </w:r>
      <w:r w:rsidRPr="00DF5C59">
        <w:t xml:space="preserve"> on intersectionality to inform specific actions </w:t>
      </w:r>
      <w:r w:rsidR="00570F48">
        <w:t>to mitigate the compounding of disadvantage as a result of intersectionality</w:t>
      </w:r>
      <w:r w:rsidRPr="00DF5C59">
        <w:t xml:space="preserve">. </w:t>
      </w:r>
      <w:r w:rsidR="00570F48">
        <w:t xml:space="preserve">We also noted that a number of survey respondents for the anonymous survey through the consultation process, chose not to disclose relevant demographic data, suggesting limited understanding of how such data may be utilised. </w:t>
      </w:r>
    </w:p>
    <w:p w14:paraId="0C6BC3A5" w14:textId="69710E84" w:rsidR="00DF5C59" w:rsidRDefault="00570F48" w:rsidP="00140454">
      <w:pPr>
        <w:pStyle w:val="LDStandardBodyText"/>
      </w:pPr>
      <w:r>
        <w:t xml:space="preserve">As a starting point, VGSO is committed to </w:t>
      </w:r>
      <w:r w:rsidR="00DF5C59" w:rsidRPr="00DF5C59">
        <w:t xml:space="preserve">focus on consciously creating opportunities to gather intersectionality </w:t>
      </w:r>
      <w:r>
        <w:t xml:space="preserve">data through different channels. </w:t>
      </w:r>
      <w:r w:rsidR="00023F60">
        <w:t>We have also included an emphasis on</w:t>
      </w:r>
      <w:r w:rsidR="00DF5C59" w:rsidRPr="00DF5C59">
        <w:t xml:space="preserve"> upskill</w:t>
      </w:r>
      <w:r w:rsidR="00023F60">
        <w:t xml:space="preserve">ing </w:t>
      </w:r>
      <w:r w:rsidR="00DF5C59" w:rsidRPr="00DF5C59">
        <w:t xml:space="preserve">employees </w:t>
      </w:r>
      <w:r w:rsidR="00023F60">
        <w:t xml:space="preserve">and People Leaders </w:t>
      </w:r>
      <w:r w:rsidR="00E90572">
        <w:t xml:space="preserve">on </w:t>
      </w:r>
      <w:r w:rsidR="00DF5C59" w:rsidRPr="00DF5C59">
        <w:t xml:space="preserve">intersectionality </w:t>
      </w:r>
      <w:r w:rsidR="00023F60">
        <w:t>through</w:t>
      </w:r>
      <w:r w:rsidR="00DF5C59" w:rsidRPr="00DF5C59">
        <w:t xml:space="preserve"> training to create more awareness</w:t>
      </w:r>
      <w:r w:rsidR="002D7F9A">
        <w:t xml:space="preserve">. </w:t>
      </w:r>
      <w:r w:rsidR="00DF5C59" w:rsidRPr="00DF5C59">
        <w:t xml:space="preserve">This </w:t>
      </w:r>
      <w:r w:rsidR="00023F60">
        <w:t>has been captured as an action under Focus area 3: Data and technology enhancements.</w:t>
      </w:r>
    </w:p>
    <w:p w14:paraId="6B0CA57D" w14:textId="6CC0CA13" w:rsidR="003070A5" w:rsidRDefault="00076F6E" w:rsidP="0026441B">
      <w:pPr>
        <w:pStyle w:val="LDStandardBodyText"/>
      </w:pPr>
      <w:r>
        <w:t>VGSO's GEAP</w:t>
      </w:r>
      <w:r w:rsidR="00727843">
        <w:t xml:space="preserve"> include</w:t>
      </w:r>
      <w:r>
        <w:t>s</w:t>
      </w:r>
      <w:r w:rsidR="00727843" w:rsidRPr="00727843">
        <w:t xml:space="preserve"> actions in relation to </w:t>
      </w:r>
      <w:r>
        <w:t>the</w:t>
      </w:r>
      <w:r w:rsidR="00727843" w:rsidRPr="00727843">
        <w:t xml:space="preserve"> gender pay gap </w:t>
      </w:r>
      <w:r>
        <w:t xml:space="preserve">which was identified in the Audit. However, </w:t>
      </w:r>
      <w:r w:rsidR="00727843" w:rsidRPr="00727843">
        <w:t>this was not a key theme</w:t>
      </w:r>
      <w:r w:rsidR="00727843">
        <w:t xml:space="preserve"> </w:t>
      </w:r>
      <w:r>
        <w:t>rais</w:t>
      </w:r>
      <w:r w:rsidR="00727843">
        <w:t xml:space="preserve">ed during consultation. </w:t>
      </w:r>
      <w:r>
        <w:t>W</w:t>
      </w:r>
      <w:r w:rsidR="00727843" w:rsidRPr="00727843">
        <w:t>e will continue to m</w:t>
      </w:r>
      <w:r w:rsidR="00727843">
        <w:t xml:space="preserve">onitor closely from an internal process and </w:t>
      </w:r>
      <w:r w:rsidR="00727843" w:rsidRPr="00727843">
        <w:t>policy perspect</w:t>
      </w:r>
      <w:r>
        <w:t>ive through r</w:t>
      </w:r>
      <w:r w:rsidRPr="00076F6E">
        <w:t>egular reporting on the shifts in the gender pay gap with employee movements</w:t>
      </w:r>
      <w:r w:rsidR="00727843" w:rsidRPr="00727843">
        <w:t>.</w:t>
      </w:r>
    </w:p>
    <w:p w14:paraId="25731899" w14:textId="5EB2452C" w:rsidR="001F7CF6" w:rsidRDefault="001F7CF6" w:rsidP="0075628A">
      <w:pPr>
        <w:sectPr w:rsidR="001F7CF6" w:rsidSect="00E90572">
          <w:type w:val="continuous"/>
          <w:pgSz w:w="11906" w:h="16838" w:code="9"/>
          <w:pgMar w:top="720" w:right="720" w:bottom="720" w:left="720" w:header="680" w:footer="454" w:gutter="0"/>
          <w:cols w:num="2" w:space="708"/>
          <w:titlePg/>
          <w:docGrid w:linePitch="360"/>
        </w:sectPr>
      </w:pPr>
    </w:p>
    <w:p w14:paraId="5F35A112" w14:textId="24A7FCBF" w:rsidR="0075259E" w:rsidRDefault="00B2445A" w:rsidP="0075628A">
      <w:r>
        <w:rPr>
          <w:noProof/>
          <w:lang w:eastAsia="en-AU"/>
        </w:rPr>
        <w:lastRenderedPageBreak/>
        <w:drawing>
          <wp:anchor distT="0" distB="0" distL="114300" distR="114300" simplePos="0" relativeHeight="251764736" behindDoc="1" locked="0" layoutInCell="1" allowOverlap="1" wp14:anchorId="311C01CE" wp14:editId="0877343A">
            <wp:simplePos x="0" y="0"/>
            <wp:positionH relativeFrom="column">
              <wp:posOffset>-1885950</wp:posOffset>
            </wp:positionH>
            <wp:positionV relativeFrom="paragraph">
              <wp:posOffset>-42748</wp:posOffset>
            </wp:positionV>
            <wp:extent cx="7572375" cy="6696075"/>
            <wp:effectExtent l="0" t="0" r="9525" b="952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72375" cy="6696075"/>
                    </a:xfrm>
                    <a:prstGeom prst="rect">
                      <a:avLst/>
                    </a:prstGeom>
                    <a:noFill/>
                  </pic:spPr>
                </pic:pic>
              </a:graphicData>
            </a:graphic>
            <wp14:sizeRelH relativeFrom="page">
              <wp14:pctWidth>0</wp14:pctWidth>
            </wp14:sizeRelH>
            <wp14:sizeRelV relativeFrom="page">
              <wp14:pctHeight>0</wp14:pctHeight>
            </wp14:sizeRelV>
          </wp:anchor>
        </w:drawing>
      </w:r>
      <w:r w:rsidR="005C46AC" w:rsidRPr="00F54722">
        <w:rPr>
          <w:noProof/>
          <w:lang w:eastAsia="en-AU"/>
        </w:rPr>
        <mc:AlternateContent>
          <mc:Choice Requires="wpg">
            <w:drawing>
              <wp:anchor distT="0" distB="0" distL="114300" distR="114300" simplePos="0" relativeHeight="251649016" behindDoc="0" locked="0" layoutInCell="1" allowOverlap="1" wp14:anchorId="43B3FFAF" wp14:editId="3241D88E">
                <wp:simplePos x="0" y="0"/>
                <wp:positionH relativeFrom="column">
                  <wp:posOffset>2310765</wp:posOffset>
                </wp:positionH>
                <wp:positionV relativeFrom="paragraph">
                  <wp:posOffset>-45719</wp:posOffset>
                </wp:positionV>
                <wp:extent cx="7844790" cy="7593965"/>
                <wp:effectExtent l="0" t="0" r="3810" b="6985"/>
                <wp:wrapNone/>
                <wp:docPr id="7" name="Group 1"/>
                <wp:cNvGraphicFramePr/>
                <a:graphic xmlns:a="http://schemas.openxmlformats.org/drawingml/2006/main">
                  <a:graphicData uri="http://schemas.microsoft.com/office/word/2010/wordprocessingGroup">
                    <wpg:wgp>
                      <wpg:cNvGrpSpPr/>
                      <wpg:grpSpPr>
                        <a:xfrm flipH="1">
                          <a:off x="0" y="0"/>
                          <a:ext cx="7844790" cy="7593965"/>
                          <a:chOff x="0" y="1"/>
                          <a:chExt cx="9690103" cy="6912770"/>
                        </a:xfrm>
                        <a:solidFill>
                          <a:srgbClr val="172750"/>
                        </a:solidFill>
                      </wpg:grpSpPr>
                      <wps:wsp>
                        <wps:cNvPr id="8" name="Rectangle 8"/>
                        <wps:cNvSpPr/>
                        <wps:spPr>
                          <a:xfrm>
                            <a:off x="0" y="2"/>
                            <a:ext cx="5885910" cy="6912769"/>
                          </a:xfrm>
                          <a:prstGeom prst="rect">
                            <a:avLst/>
                          </a:prstGeom>
                          <a:grpFill/>
                          <a:ln w="12700" cap="flat" cmpd="sng" algn="ctr">
                            <a:noFill/>
                            <a:prstDash val="solid"/>
                            <a:miter lim="800000"/>
                          </a:ln>
                          <a:effectLst/>
                        </wps:spPr>
                        <wps:bodyPr rtlCol="0" anchor="ctr"/>
                      </wps:wsp>
                      <wps:wsp>
                        <wps:cNvPr id="10" name="Right Triangle 10"/>
                        <wps:cNvSpPr/>
                        <wps:spPr>
                          <a:xfrm>
                            <a:off x="5885910" y="1"/>
                            <a:ext cx="3804193" cy="6912770"/>
                          </a:xfrm>
                          <a:prstGeom prst="rtTriangle">
                            <a:avLst/>
                          </a:prstGeom>
                          <a:grpFill/>
                          <a:ln w="12700" cap="flat" cmpd="sng" algn="ctr">
                            <a:no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355FF0B3" id="Group 1" o:spid="_x0000_s1026" style="position:absolute;margin-left:181.95pt;margin-top:-3.6pt;width:617.7pt;height:597.95pt;flip:x;z-index:251649016;mso-width-relative:margin;mso-height-relative:margin" coordorigin="" coordsize="96901,6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">
                <v:rect id="Rectangle 8" o:spid="_x0000_s1027" style="position:absolute;width:58859;height:69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" filled="f"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10" o:spid="_x0000_s1028" type="#_x0000_t6" style="position:absolute;left:58859;width:38042;height:69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" filled="f" stroked="f" strokeweight="1pt"/>
              </v:group>
            </w:pict>
          </mc:Fallback>
        </mc:AlternateContent>
      </w:r>
    </w:p>
    <w:p w14:paraId="3FF68065" w14:textId="3216F47D" w:rsidR="001F7CF6" w:rsidRDefault="00D33B1F">
      <w:pPr>
        <w:rPr>
          <w:rFonts w:eastAsia="Calibri" w:cstheme="majorBidi"/>
          <w:b/>
          <w:bCs/>
          <w:color w:val="172750"/>
          <w:kern w:val="24"/>
          <w:sz w:val="32"/>
          <w:szCs w:val="28"/>
        </w:rPr>
      </w:pPr>
      <w:r>
        <w:rPr>
          <w:noProof/>
          <w:lang w:eastAsia="en-AU"/>
        </w:rPr>
        <mc:AlternateContent>
          <mc:Choice Requires="wps">
            <w:drawing>
              <wp:anchor distT="45720" distB="45720" distL="114300" distR="114300" simplePos="0" relativeHeight="251672576" behindDoc="1" locked="0" layoutInCell="1" allowOverlap="1" wp14:anchorId="4BABD81F" wp14:editId="2D8F785E">
                <wp:simplePos x="0" y="0"/>
                <wp:positionH relativeFrom="column">
                  <wp:posOffset>5123815</wp:posOffset>
                </wp:positionH>
                <wp:positionV relativeFrom="paragraph">
                  <wp:posOffset>655320</wp:posOffset>
                </wp:positionV>
                <wp:extent cx="4203700" cy="4908550"/>
                <wp:effectExtent l="0" t="0" r="0" b="6350"/>
                <wp:wrapTight wrapText="bothSides">
                  <wp:wrapPolygon edited="0">
                    <wp:start x="294" y="0"/>
                    <wp:lineTo x="294" y="21544"/>
                    <wp:lineTo x="21241" y="21544"/>
                    <wp:lineTo x="21241" y="0"/>
                    <wp:lineTo x="294" y="0"/>
                  </wp:wrapPolygon>
                </wp:wrapTight>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4908550"/>
                        </a:xfrm>
                        <a:prstGeom prst="rect">
                          <a:avLst/>
                        </a:prstGeom>
                        <a:noFill/>
                        <a:ln w="9525">
                          <a:noFill/>
                          <a:miter lim="800000"/>
                          <a:headEnd/>
                          <a:tailEnd/>
                        </a:ln>
                      </wps:spPr>
                      <wps:txbx>
                        <w:txbxContent>
                          <w:p w14:paraId="4AB0DFAB" w14:textId="5BBA7095" w:rsidR="00F7460F" w:rsidRPr="00AB304F" w:rsidRDefault="00F7460F" w:rsidP="001F7CF6">
                            <w:pPr>
                              <w:spacing w:after="240"/>
                              <w:rPr>
                                <w:b/>
                                <w:i/>
                                <w:color w:val="FFFFFF" w:themeColor="background1"/>
                                <w:sz w:val="28"/>
                              </w:rPr>
                            </w:pPr>
                            <w:r w:rsidRPr="00AB304F">
                              <w:rPr>
                                <w:b/>
                                <w:i/>
                                <w:color w:val="FFFFFF" w:themeColor="background1"/>
                                <w:sz w:val="28"/>
                              </w:rPr>
                              <w:t>"My experience with VGSO around gender equality (as a male secondary carer) and support/flexibility as a parent was extremely positive. I felt supported in my preference to take a longer period of parental leave following the birth of my daughter (through long service leave) and to return to work in a 0.6 job-sharing capacity for a 12 month period.  I was grateful my preferences were valued and accommodated, particularly during a time where there were staff shortages and a pressure on the office to maximise utility. It was a credit to my managers at the lead counsel and AVGS level that the importance of flexible work in relation to a new parent was acknowledged and prioritised, particularly in relation to a secondary carer seeking to work reduced hours."</w:t>
                            </w:r>
                          </w:p>
                          <w:p w14:paraId="1A7DDA00" w14:textId="70AD687A" w:rsidR="00F7460F" w:rsidRPr="00AB304F" w:rsidRDefault="00F7460F" w:rsidP="001F7CF6">
                            <w:pPr>
                              <w:spacing w:after="240"/>
                              <w:jc w:val="right"/>
                              <w:rPr>
                                <w:color w:val="FFFFFF" w:themeColor="background1"/>
                                <w:sz w:val="28"/>
                              </w:rPr>
                            </w:pPr>
                            <w:r w:rsidRPr="00AB304F">
                              <w:rPr>
                                <w:color w:val="FFFFFF" w:themeColor="background1"/>
                                <w:sz w:val="28"/>
                              </w:rPr>
                              <w:t xml:space="preserve">- </w:t>
                            </w:r>
                            <w:r>
                              <w:rPr>
                                <w:color w:val="FFFFFF" w:themeColor="background1"/>
                                <w:sz w:val="28"/>
                              </w:rPr>
                              <w:t>Solicitor</w:t>
                            </w:r>
                            <w:r w:rsidRPr="00AB304F">
                              <w:rPr>
                                <w:color w:val="FFFFFF" w:themeColor="background1"/>
                                <w:sz w:val="28"/>
                              </w:rPr>
                              <w:t xml:space="preserve"> and Team Leader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BD81F" id="_x0000_s1036" type="#_x0000_t202" style="position:absolute;margin-left:403.45pt;margin-top:51.6pt;width:331pt;height:386.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" filled="f" stroked="f">
                <v:textbox>
                  <w:txbxContent>
                    <w:p w14:paraId="4AB0DFAB" w14:textId="5BBA7095" w:rsidR="00F7460F" w:rsidRPr="00AB304F" w:rsidRDefault="00F7460F" w:rsidP="001F7CF6">
                      <w:pPr>
                        <w:spacing w:after="240"/>
                        <w:rPr>
                          <w:b/>
                          <w:i/>
                          <w:color w:val="FFFFFF" w:themeColor="background1"/>
                          <w:sz w:val="28"/>
                        </w:rPr>
                      </w:pPr>
                      <w:r w:rsidRPr="00AB304F">
                        <w:rPr>
                          <w:b/>
                          <w:i/>
                          <w:color w:val="FFFFFF" w:themeColor="background1"/>
                          <w:sz w:val="28"/>
                        </w:rPr>
                        <w:t>"My experience with VGSO around gender equality (as a male secondary carer) and support/flexibility as a parent was extremely positive. I felt supported in my preference to take a longer period of parental leave following the birth of my daughter (through long service leave) and to return to work in a 0.6 job-sharing capacity for a 12 month period.  I was grateful my preferences were valued and accommodated, particularly during a time where there were staff shortages and a pressure on the office to maximise utility. It was a credit to my managers at the lead counsel and AVGS level that the importance of flexible work in relation to a new parent was acknowledged and prioritised, particularly in relation to a secondary carer seeking to work reduced hours."</w:t>
                      </w:r>
                    </w:p>
                    <w:p w14:paraId="1A7DDA00" w14:textId="70AD687A" w:rsidR="00F7460F" w:rsidRPr="00AB304F" w:rsidRDefault="00F7460F" w:rsidP="001F7CF6">
                      <w:pPr>
                        <w:spacing w:after="240"/>
                        <w:jc w:val="right"/>
                        <w:rPr>
                          <w:color w:val="FFFFFF" w:themeColor="background1"/>
                          <w:sz w:val="28"/>
                        </w:rPr>
                      </w:pPr>
                      <w:r w:rsidRPr="00AB304F">
                        <w:rPr>
                          <w:color w:val="FFFFFF" w:themeColor="background1"/>
                          <w:sz w:val="28"/>
                        </w:rPr>
                        <w:t xml:space="preserve">- </w:t>
                      </w:r>
                      <w:r>
                        <w:rPr>
                          <w:color w:val="FFFFFF" w:themeColor="background1"/>
                          <w:sz w:val="28"/>
                        </w:rPr>
                        <w:t>Solicitor</w:t>
                      </w:r>
                      <w:r w:rsidRPr="00AB304F">
                        <w:rPr>
                          <w:color w:val="FFFFFF" w:themeColor="background1"/>
                          <w:sz w:val="28"/>
                        </w:rPr>
                        <w:t xml:space="preserve"> and Team Leader</w:t>
                      </w:r>
                    </w:p>
                  </w:txbxContent>
                </v:textbox>
                <w10:wrap type="tight"/>
              </v:shape>
            </w:pict>
          </mc:Fallback>
        </mc:AlternateContent>
      </w:r>
      <w:r w:rsidR="001F7CF6">
        <w:rPr>
          <w:rFonts w:eastAsia="Calibri"/>
          <w:b/>
          <w:color w:val="172750"/>
          <w:sz w:val="32"/>
        </w:rPr>
        <w:br w:type="page"/>
      </w:r>
    </w:p>
    <w:p w14:paraId="277128B3" w14:textId="2096458A" w:rsidR="0075259E" w:rsidRDefault="007824E4" w:rsidP="00D15E88">
      <w:pPr>
        <w:pStyle w:val="Heading1"/>
        <w:numPr>
          <w:ilvl w:val="0"/>
          <w:numId w:val="0"/>
        </w:numPr>
        <w:pBdr>
          <w:bottom w:val="single" w:sz="18" w:space="1" w:color="172750"/>
        </w:pBdr>
        <w:ind w:left="851" w:hanging="851"/>
      </w:pPr>
      <w:bookmarkStart w:id="9" w:name="_Toc99457748"/>
      <w:r w:rsidRPr="00B53BA5">
        <w:rPr>
          <w:rFonts w:eastAsia="Calibri"/>
          <w:b/>
          <w:color w:val="172750"/>
          <w:sz w:val="32"/>
        </w:rPr>
        <w:lastRenderedPageBreak/>
        <w:t>From ideas to action</w:t>
      </w:r>
      <w:bookmarkEnd w:id="9"/>
    </w:p>
    <w:p w14:paraId="3B3329DA" w14:textId="77777777" w:rsidR="007824E4" w:rsidRDefault="007824E4" w:rsidP="00B53BA5">
      <w:pPr>
        <w:pStyle w:val="Heading2"/>
        <w:numPr>
          <w:ilvl w:val="0"/>
          <w:numId w:val="0"/>
        </w:numPr>
      </w:pPr>
      <w:bookmarkStart w:id="10" w:name="_Toc99457749"/>
      <w:r w:rsidRPr="00B53BA5">
        <w:rPr>
          <w:color w:val="810D70"/>
          <w:sz w:val="28"/>
        </w:rPr>
        <w:t>Focus Area 1: Building awareness and capability</w:t>
      </w:r>
      <w:bookmarkEnd w:id="10"/>
      <w:r w:rsidRPr="007824E4">
        <w:t xml:space="preserve">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1F1F1" w:themeFill="background2" w:themeFillTint="33"/>
        <w:tblLook w:val="04A0" w:firstRow="1" w:lastRow="0" w:firstColumn="1" w:lastColumn="0" w:noHBand="0" w:noVBand="1"/>
      </w:tblPr>
      <w:tblGrid>
        <w:gridCol w:w="6658"/>
        <w:gridCol w:w="3260"/>
        <w:gridCol w:w="2126"/>
        <w:gridCol w:w="1559"/>
        <w:gridCol w:w="1523"/>
      </w:tblGrid>
      <w:tr w:rsidR="007824E4" w:rsidRPr="007824E4" w14:paraId="41333B38" w14:textId="77777777" w:rsidTr="007824E4">
        <w:tc>
          <w:tcPr>
            <w:tcW w:w="6658" w:type="dxa"/>
            <w:shd w:val="clear" w:color="auto" w:fill="27324F" w:themeFill="accent2" w:themeFillShade="BF"/>
          </w:tcPr>
          <w:p w14:paraId="34D96D55" w14:textId="77777777" w:rsidR="007824E4" w:rsidRPr="007824E4" w:rsidRDefault="007824E4" w:rsidP="007824E4">
            <w:pPr>
              <w:spacing w:before="120" w:after="120"/>
              <w:jc w:val="center"/>
              <w:rPr>
                <w:b/>
                <w:color w:val="FFFFFF" w:themeColor="background1"/>
                <w:sz w:val="24"/>
              </w:rPr>
            </w:pPr>
            <w:r w:rsidRPr="007824E4">
              <w:rPr>
                <w:b/>
                <w:color w:val="FFFFFF" w:themeColor="background1"/>
                <w:sz w:val="24"/>
              </w:rPr>
              <w:t>Action</w:t>
            </w:r>
            <w:r>
              <w:rPr>
                <w:b/>
                <w:color w:val="FFFFFF" w:themeColor="background1"/>
                <w:sz w:val="24"/>
              </w:rPr>
              <w:t>s</w:t>
            </w:r>
          </w:p>
        </w:tc>
        <w:tc>
          <w:tcPr>
            <w:tcW w:w="3260" w:type="dxa"/>
            <w:shd w:val="clear" w:color="auto" w:fill="27324F" w:themeFill="accent2" w:themeFillShade="BF"/>
          </w:tcPr>
          <w:p w14:paraId="14442741" w14:textId="77777777" w:rsidR="007824E4" w:rsidRPr="007824E4" w:rsidRDefault="007824E4" w:rsidP="007824E4">
            <w:pPr>
              <w:spacing w:before="120" w:after="120"/>
              <w:jc w:val="center"/>
              <w:rPr>
                <w:b/>
                <w:color w:val="FFFFFF" w:themeColor="background1"/>
                <w:sz w:val="24"/>
              </w:rPr>
            </w:pPr>
            <w:r w:rsidRPr="007824E4">
              <w:rPr>
                <w:b/>
                <w:color w:val="FFFFFF" w:themeColor="background1"/>
                <w:sz w:val="24"/>
              </w:rPr>
              <w:t>Measure</w:t>
            </w:r>
            <w:r>
              <w:rPr>
                <w:b/>
                <w:color w:val="FFFFFF" w:themeColor="background1"/>
                <w:sz w:val="24"/>
              </w:rPr>
              <w:t>s</w:t>
            </w:r>
          </w:p>
        </w:tc>
        <w:tc>
          <w:tcPr>
            <w:tcW w:w="2126" w:type="dxa"/>
            <w:shd w:val="clear" w:color="auto" w:fill="27324F" w:themeFill="accent2" w:themeFillShade="BF"/>
          </w:tcPr>
          <w:p w14:paraId="15A2A622" w14:textId="77777777" w:rsidR="007824E4" w:rsidRPr="007824E4" w:rsidRDefault="007824E4" w:rsidP="007824E4">
            <w:pPr>
              <w:spacing w:before="120" w:after="120"/>
              <w:jc w:val="center"/>
              <w:rPr>
                <w:b/>
                <w:color w:val="FFFFFF" w:themeColor="background1"/>
                <w:sz w:val="24"/>
              </w:rPr>
            </w:pPr>
            <w:r w:rsidRPr="007824E4">
              <w:rPr>
                <w:b/>
                <w:color w:val="FFFFFF" w:themeColor="background1"/>
                <w:sz w:val="24"/>
              </w:rPr>
              <w:t>Responsibility</w:t>
            </w:r>
          </w:p>
        </w:tc>
        <w:tc>
          <w:tcPr>
            <w:tcW w:w="1559" w:type="dxa"/>
            <w:shd w:val="clear" w:color="auto" w:fill="27324F" w:themeFill="accent2" w:themeFillShade="BF"/>
          </w:tcPr>
          <w:p w14:paraId="1BCC1EB3" w14:textId="77777777" w:rsidR="007824E4" w:rsidRPr="007824E4" w:rsidRDefault="007824E4" w:rsidP="007824E4">
            <w:pPr>
              <w:spacing w:before="120" w:after="120"/>
              <w:jc w:val="center"/>
              <w:rPr>
                <w:b/>
                <w:color w:val="FFFFFF" w:themeColor="background1"/>
                <w:sz w:val="24"/>
              </w:rPr>
            </w:pPr>
            <w:r w:rsidRPr="007824E4">
              <w:rPr>
                <w:b/>
                <w:color w:val="FFFFFF" w:themeColor="background1"/>
                <w:sz w:val="24"/>
              </w:rPr>
              <w:t>Timeline</w:t>
            </w:r>
          </w:p>
        </w:tc>
        <w:tc>
          <w:tcPr>
            <w:tcW w:w="1523" w:type="dxa"/>
            <w:shd w:val="clear" w:color="auto" w:fill="27324F" w:themeFill="accent2" w:themeFillShade="BF"/>
          </w:tcPr>
          <w:p w14:paraId="00C28349" w14:textId="77777777" w:rsidR="007824E4" w:rsidRPr="007824E4" w:rsidRDefault="007824E4" w:rsidP="007824E4">
            <w:pPr>
              <w:spacing w:before="120" w:after="120"/>
              <w:jc w:val="center"/>
              <w:rPr>
                <w:b/>
                <w:color w:val="FFFFFF" w:themeColor="background1"/>
                <w:sz w:val="24"/>
              </w:rPr>
            </w:pPr>
            <w:r w:rsidRPr="007824E4">
              <w:rPr>
                <w:b/>
                <w:color w:val="FFFFFF" w:themeColor="background1"/>
                <w:sz w:val="24"/>
              </w:rPr>
              <w:t>Indicator</w:t>
            </w:r>
            <w:r>
              <w:rPr>
                <w:b/>
                <w:color w:val="FFFFFF" w:themeColor="background1"/>
                <w:sz w:val="24"/>
              </w:rPr>
              <w:t>*</w:t>
            </w:r>
          </w:p>
        </w:tc>
      </w:tr>
      <w:tr w:rsidR="007824E4" w14:paraId="24016B8A" w14:textId="77777777" w:rsidTr="007824E4">
        <w:tc>
          <w:tcPr>
            <w:tcW w:w="6658" w:type="dxa"/>
            <w:shd w:val="clear" w:color="auto" w:fill="F1F1F1" w:themeFill="background2" w:themeFillTint="33"/>
          </w:tcPr>
          <w:p w14:paraId="6573B9EB" w14:textId="77777777" w:rsidR="007824E4" w:rsidRPr="007824E4" w:rsidRDefault="007824E4" w:rsidP="009C10C7">
            <w:pPr>
              <w:pStyle w:val="LDStandardBodyText"/>
              <w:numPr>
                <w:ilvl w:val="0"/>
                <w:numId w:val="14"/>
              </w:numPr>
              <w:spacing w:after="120"/>
              <w:ind w:left="317" w:hanging="221"/>
              <w:rPr>
                <w:rFonts w:cs="Segoe UI"/>
                <w:sz w:val="20"/>
                <w:szCs w:val="20"/>
              </w:rPr>
            </w:pPr>
            <w:r w:rsidRPr="007824E4">
              <w:rPr>
                <w:rFonts w:cs="Segoe UI"/>
                <w:sz w:val="20"/>
                <w:szCs w:val="20"/>
              </w:rPr>
              <w:t>Ensure a clear and consistent understanding of flexible work arrangements and processes, through multiple communication and engagement channels (Collaborate, Branch meetings, manager led discussions and training)</w:t>
            </w:r>
          </w:p>
          <w:p w14:paraId="72B4A40E" w14:textId="4C8910B4" w:rsidR="008A5C33" w:rsidRPr="007824E4" w:rsidRDefault="008A5C33" w:rsidP="008A5C33">
            <w:pPr>
              <w:pStyle w:val="LDStandardBodyText"/>
              <w:numPr>
                <w:ilvl w:val="0"/>
                <w:numId w:val="14"/>
              </w:numPr>
              <w:spacing w:after="120"/>
              <w:ind w:left="317" w:hanging="221"/>
              <w:rPr>
                <w:rFonts w:cs="Segoe UI"/>
                <w:sz w:val="20"/>
              </w:rPr>
            </w:pPr>
            <w:r>
              <w:rPr>
                <w:rFonts w:cs="Segoe UI"/>
                <w:sz w:val="20"/>
                <w:szCs w:val="20"/>
              </w:rPr>
              <w:t>Review current policies and guidance materials on sexual harassment, family violence, occupational violence and aggression, clarifying risk prevention measures and reporting processes</w:t>
            </w:r>
          </w:p>
          <w:p w14:paraId="23B06B3A" w14:textId="2FD02046" w:rsidR="007824E4" w:rsidRPr="008A5C33" w:rsidRDefault="007824E4" w:rsidP="009C10C7">
            <w:pPr>
              <w:pStyle w:val="LDStandardBodyText"/>
              <w:numPr>
                <w:ilvl w:val="0"/>
                <w:numId w:val="14"/>
              </w:numPr>
              <w:spacing w:after="120"/>
              <w:ind w:left="317" w:hanging="221"/>
              <w:rPr>
                <w:rFonts w:cs="Segoe UI"/>
                <w:sz w:val="20"/>
              </w:rPr>
            </w:pPr>
            <w:r w:rsidRPr="007824E4">
              <w:rPr>
                <w:rFonts w:cs="Segoe UI"/>
                <w:sz w:val="20"/>
                <w:szCs w:val="20"/>
              </w:rPr>
              <w:t xml:space="preserve">Awareness training for employees and </w:t>
            </w:r>
            <w:r w:rsidR="002753B6">
              <w:rPr>
                <w:rFonts w:cs="Segoe UI"/>
                <w:sz w:val="20"/>
                <w:szCs w:val="20"/>
              </w:rPr>
              <w:t xml:space="preserve">People Leaders** </w:t>
            </w:r>
            <w:r w:rsidRPr="007824E4">
              <w:rPr>
                <w:rFonts w:cs="Segoe UI"/>
                <w:sz w:val="20"/>
                <w:szCs w:val="20"/>
              </w:rPr>
              <w:t>on understanding inclusive work practices, sexual harassment, family violence and related supports and provisions</w:t>
            </w:r>
          </w:p>
          <w:p w14:paraId="420E5767" w14:textId="77777777" w:rsidR="007824E4" w:rsidRPr="007824E4" w:rsidRDefault="007824E4" w:rsidP="009C10C7">
            <w:pPr>
              <w:pStyle w:val="LDStandardBodyText"/>
              <w:numPr>
                <w:ilvl w:val="0"/>
                <w:numId w:val="14"/>
              </w:numPr>
              <w:spacing w:after="120"/>
              <w:ind w:left="317" w:hanging="221"/>
              <w:rPr>
                <w:rFonts w:cs="Segoe UI"/>
                <w:sz w:val="20"/>
                <w:szCs w:val="20"/>
              </w:rPr>
            </w:pPr>
            <w:r w:rsidRPr="007824E4">
              <w:rPr>
                <w:rFonts w:cs="Segoe UI"/>
                <w:sz w:val="20"/>
                <w:szCs w:val="20"/>
              </w:rPr>
              <w:t>Upskill People Leaders on understanding and leading meaningful discussions on relevant policies, processes and inclusive behaviours at an employee and team level</w:t>
            </w:r>
          </w:p>
          <w:p w14:paraId="3B3BE143" w14:textId="5D4F1C82" w:rsidR="007824E4" w:rsidRPr="007824E4" w:rsidRDefault="007824E4" w:rsidP="009C10C7">
            <w:pPr>
              <w:pStyle w:val="LDStandardBodyText"/>
              <w:numPr>
                <w:ilvl w:val="0"/>
                <w:numId w:val="14"/>
              </w:numPr>
              <w:spacing w:after="120"/>
              <w:ind w:left="317" w:hanging="221"/>
              <w:rPr>
                <w:rFonts w:cs="Segoe UI"/>
                <w:sz w:val="20"/>
                <w:szCs w:val="20"/>
              </w:rPr>
            </w:pPr>
            <w:r w:rsidRPr="007824E4">
              <w:rPr>
                <w:rFonts w:cs="Segoe UI"/>
                <w:sz w:val="20"/>
                <w:szCs w:val="20"/>
              </w:rPr>
              <w:t xml:space="preserve">Upskill </w:t>
            </w:r>
            <w:r w:rsidR="00C82B0D">
              <w:rPr>
                <w:rFonts w:cs="Segoe UI"/>
                <w:sz w:val="20"/>
                <w:szCs w:val="20"/>
              </w:rPr>
              <w:t>MHFA</w:t>
            </w:r>
            <w:r w:rsidR="002D7F9A">
              <w:rPr>
                <w:rFonts w:cs="Segoe UI"/>
                <w:sz w:val="20"/>
                <w:szCs w:val="20"/>
              </w:rPr>
              <w:t>s</w:t>
            </w:r>
            <w:r w:rsidR="00C82B0D">
              <w:rPr>
                <w:rFonts w:cs="Segoe UI"/>
                <w:sz w:val="20"/>
                <w:szCs w:val="20"/>
              </w:rPr>
              <w:t xml:space="preserve"> </w:t>
            </w:r>
            <w:r w:rsidRPr="007824E4">
              <w:rPr>
                <w:rFonts w:cs="Segoe UI"/>
                <w:sz w:val="20"/>
                <w:szCs w:val="20"/>
              </w:rPr>
              <w:t xml:space="preserve"> and </w:t>
            </w:r>
            <w:r w:rsidR="00C82B0D">
              <w:rPr>
                <w:rFonts w:cs="Segoe UI"/>
                <w:sz w:val="20"/>
                <w:szCs w:val="20"/>
              </w:rPr>
              <w:t>EOCO</w:t>
            </w:r>
            <w:r w:rsidR="002D7F9A">
              <w:rPr>
                <w:rFonts w:cs="Segoe UI"/>
                <w:sz w:val="20"/>
                <w:szCs w:val="20"/>
              </w:rPr>
              <w:t>s</w:t>
            </w:r>
            <w:r w:rsidRPr="007824E4">
              <w:rPr>
                <w:rFonts w:cs="Segoe UI"/>
                <w:sz w:val="20"/>
                <w:szCs w:val="20"/>
              </w:rPr>
              <w:t xml:space="preserve"> to have </w:t>
            </w:r>
            <w:r w:rsidR="002D7F9A">
              <w:rPr>
                <w:rFonts w:cs="Segoe UI"/>
                <w:sz w:val="20"/>
                <w:szCs w:val="20"/>
              </w:rPr>
              <w:t xml:space="preserve">more targeted </w:t>
            </w:r>
            <w:r w:rsidRPr="007824E4">
              <w:rPr>
                <w:rFonts w:cs="Segoe UI"/>
                <w:sz w:val="20"/>
                <w:szCs w:val="20"/>
              </w:rPr>
              <w:t xml:space="preserve">supportive conversations with employees </w:t>
            </w:r>
            <w:r w:rsidR="00C82B0D">
              <w:rPr>
                <w:rFonts w:cs="Segoe UI"/>
                <w:sz w:val="20"/>
                <w:szCs w:val="20"/>
              </w:rPr>
              <w:t>in relation to</w:t>
            </w:r>
            <w:r w:rsidRPr="007824E4">
              <w:rPr>
                <w:rFonts w:cs="Segoe UI"/>
                <w:sz w:val="20"/>
                <w:szCs w:val="20"/>
              </w:rPr>
              <w:t xml:space="preserve"> sexual harassment and family violence and connect them with relevant </w:t>
            </w:r>
            <w:r w:rsidR="002D7F9A">
              <w:rPr>
                <w:rFonts w:cs="Segoe UI"/>
                <w:sz w:val="20"/>
                <w:szCs w:val="20"/>
              </w:rPr>
              <w:t>p</w:t>
            </w:r>
            <w:r w:rsidR="002D7F9A" w:rsidRPr="007824E4">
              <w:rPr>
                <w:rFonts w:cs="Segoe UI"/>
                <w:sz w:val="20"/>
                <w:szCs w:val="20"/>
              </w:rPr>
              <w:t>olicies</w:t>
            </w:r>
            <w:r w:rsidR="002D7F9A">
              <w:rPr>
                <w:rFonts w:cs="Segoe UI"/>
                <w:sz w:val="20"/>
                <w:szCs w:val="20"/>
              </w:rPr>
              <w:t xml:space="preserve"> and</w:t>
            </w:r>
            <w:r w:rsidR="002D7F9A" w:rsidRPr="007824E4">
              <w:rPr>
                <w:rFonts w:cs="Segoe UI"/>
                <w:sz w:val="20"/>
                <w:szCs w:val="20"/>
              </w:rPr>
              <w:t xml:space="preserve"> </w:t>
            </w:r>
            <w:r w:rsidRPr="007824E4">
              <w:rPr>
                <w:rFonts w:cs="Segoe UI"/>
                <w:sz w:val="20"/>
                <w:szCs w:val="20"/>
              </w:rPr>
              <w:t xml:space="preserve">supports </w:t>
            </w:r>
          </w:p>
          <w:p w14:paraId="033D8ED3" w14:textId="77777777" w:rsidR="007824E4" w:rsidRPr="007824E4" w:rsidRDefault="007824E4" w:rsidP="009C10C7">
            <w:pPr>
              <w:pStyle w:val="LDStandardBodyText"/>
              <w:numPr>
                <w:ilvl w:val="0"/>
                <w:numId w:val="14"/>
              </w:numPr>
              <w:spacing w:after="120"/>
              <w:ind w:left="317" w:hanging="221"/>
              <w:rPr>
                <w:rFonts w:cs="Segoe UI"/>
                <w:sz w:val="20"/>
                <w:szCs w:val="20"/>
              </w:rPr>
            </w:pPr>
            <w:r w:rsidRPr="007824E4">
              <w:rPr>
                <w:rFonts w:cs="Segoe UI"/>
                <w:sz w:val="20"/>
                <w:szCs w:val="20"/>
              </w:rPr>
              <w:t>Periodic refresher training on key policies, processes and supports to highlight practical case studies and applications</w:t>
            </w:r>
          </w:p>
          <w:p w14:paraId="6B9CF311" w14:textId="6D9A326B" w:rsidR="007824E4" w:rsidRPr="007824E4" w:rsidRDefault="007824E4" w:rsidP="009C10C7">
            <w:pPr>
              <w:pStyle w:val="LDStandardBodyText"/>
              <w:numPr>
                <w:ilvl w:val="0"/>
                <w:numId w:val="14"/>
              </w:numPr>
              <w:spacing w:after="120"/>
              <w:ind w:left="317" w:hanging="221"/>
              <w:rPr>
                <w:sz w:val="20"/>
              </w:rPr>
            </w:pPr>
            <w:r w:rsidRPr="007824E4">
              <w:rPr>
                <w:rFonts w:cs="Segoe UI"/>
                <w:sz w:val="20"/>
                <w:szCs w:val="20"/>
              </w:rPr>
              <w:t>Reinforce relevant policies and available options during key transitional stages in the employee lifecycle (</w:t>
            </w:r>
            <w:r w:rsidR="00C82B0D">
              <w:rPr>
                <w:rFonts w:cs="Segoe UI"/>
                <w:sz w:val="20"/>
                <w:szCs w:val="20"/>
              </w:rPr>
              <w:t xml:space="preserve">recruitment, </w:t>
            </w:r>
            <w:r w:rsidRPr="007824E4">
              <w:rPr>
                <w:rFonts w:cs="Segoe UI"/>
                <w:sz w:val="20"/>
                <w:szCs w:val="20"/>
              </w:rPr>
              <w:t>induction, parental leave transitions from and back to the workforce)</w:t>
            </w:r>
          </w:p>
        </w:tc>
        <w:tc>
          <w:tcPr>
            <w:tcW w:w="3260" w:type="dxa"/>
            <w:shd w:val="clear" w:color="auto" w:fill="F1F1F1" w:themeFill="background2" w:themeFillTint="33"/>
          </w:tcPr>
          <w:p w14:paraId="7F25B8C7" w14:textId="77777777" w:rsidR="007824E4" w:rsidRPr="007824E4" w:rsidRDefault="007824E4" w:rsidP="009C10C7">
            <w:pPr>
              <w:pStyle w:val="LDStandardBodyText"/>
              <w:numPr>
                <w:ilvl w:val="0"/>
                <w:numId w:val="15"/>
              </w:numPr>
              <w:spacing w:after="120"/>
              <w:ind w:left="318" w:hanging="301"/>
              <w:rPr>
                <w:sz w:val="20"/>
              </w:rPr>
            </w:pPr>
            <w:r w:rsidRPr="007824E4">
              <w:rPr>
                <w:sz w:val="20"/>
              </w:rPr>
              <w:t xml:space="preserve">Improvements in Workplace Flexibility and Equal Employment Opportunities </w:t>
            </w:r>
            <w:r>
              <w:rPr>
                <w:sz w:val="20"/>
              </w:rPr>
              <w:t>metrics in</w:t>
            </w:r>
            <w:r w:rsidRPr="007824E4">
              <w:rPr>
                <w:sz w:val="20"/>
              </w:rPr>
              <w:t xml:space="preserve"> the People Matter Survey</w:t>
            </w:r>
          </w:p>
          <w:p w14:paraId="397C0CD4" w14:textId="1CA660EE" w:rsidR="008A5C33" w:rsidRDefault="008A5C33" w:rsidP="009C10C7">
            <w:pPr>
              <w:pStyle w:val="LDStandardBodyText"/>
              <w:numPr>
                <w:ilvl w:val="0"/>
                <w:numId w:val="15"/>
              </w:numPr>
              <w:spacing w:after="120"/>
              <w:ind w:left="318" w:hanging="301"/>
              <w:rPr>
                <w:sz w:val="20"/>
              </w:rPr>
            </w:pPr>
            <w:r>
              <w:rPr>
                <w:rFonts w:cs="Segoe UI"/>
                <w:sz w:val="20"/>
                <w:szCs w:val="20"/>
              </w:rPr>
              <w:t>Clear communication and promotion</w:t>
            </w:r>
            <w:r w:rsidR="00656970">
              <w:rPr>
                <w:rFonts w:cs="Segoe UI"/>
                <w:sz w:val="20"/>
                <w:szCs w:val="20"/>
              </w:rPr>
              <w:t xml:space="preserve"> of</w:t>
            </w:r>
            <w:r>
              <w:rPr>
                <w:rFonts w:cs="Segoe UI"/>
                <w:sz w:val="20"/>
                <w:szCs w:val="20"/>
              </w:rPr>
              <w:t xml:space="preserve"> key policies and guidance</w:t>
            </w:r>
          </w:p>
          <w:p w14:paraId="652EA6E6" w14:textId="5C516427" w:rsidR="007824E4" w:rsidRPr="007824E4" w:rsidRDefault="007824E4" w:rsidP="009C10C7">
            <w:pPr>
              <w:pStyle w:val="LDStandardBodyText"/>
              <w:numPr>
                <w:ilvl w:val="0"/>
                <w:numId w:val="15"/>
              </w:numPr>
              <w:spacing w:after="120"/>
              <w:ind w:left="318" w:hanging="301"/>
              <w:rPr>
                <w:sz w:val="20"/>
              </w:rPr>
            </w:pPr>
            <w:r w:rsidRPr="007824E4">
              <w:rPr>
                <w:sz w:val="20"/>
              </w:rPr>
              <w:t>Training participation rates and feedback on increased awareness and confidence</w:t>
            </w:r>
          </w:p>
          <w:p w14:paraId="49C5A217" w14:textId="77777777" w:rsidR="007824E4" w:rsidRPr="007824E4" w:rsidRDefault="007824E4" w:rsidP="009C10C7">
            <w:pPr>
              <w:pStyle w:val="LDStandardBodyText"/>
              <w:numPr>
                <w:ilvl w:val="0"/>
                <w:numId w:val="15"/>
              </w:numPr>
              <w:spacing w:after="120"/>
              <w:ind w:left="318" w:hanging="301"/>
              <w:rPr>
                <w:sz w:val="20"/>
              </w:rPr>
            </w:pPr>
            <w:r w:rsidRPr="007824E4">
              <w:rPr>
                <w:sz w:val="20"/>
              </w:rPr>
              <w:t>Increase in page views for resource pages on Collaborate</w:t>
            </w:r>
          </w:p>
          <w:p w14:paraId="3DE832B5" w14:textId="77777777" w:rsidR="007824E4" w:rsidRPr="007824E4" w:rsidRDefault="007824E4" w:rsidP="009C10C7">
            <w:pPr>
              <w:pStyle w:val="LDStandardBodyText"/>
              <w:numPr>
                <w:ilvl w:val="0"/>
                <w:numId w:val="15"/>
              </w:numPr>
              <w:spacing w:after="120"/>
              <w:ind w:left="318" w:hanging="301"/>
              <w:rPr>
                <w:sz w:val="20"/>
              </w:rPr>
            </w:pPr>
            <w:r w:rsidRPr="007824E4">
              <w:rPr>
                <w:sz w:val="20"/>
              </w:rPr>
              <w:t>Increase in uptake of formal and informal flexible work arrangements, regardless of carer/parental responsibilities</w:t>
            </w:r>
          </w:p>
          <w:p w14:paraId="0FEE283E" w14:textId="1752286F" w:rsidR="007824E4" w:rsidRPr="007824E4" w:rsidRDefault="007824E4" w:rsidP="009C10C7">
            <w:pPr>
              <w:pStyle w:val="LDStandardBodyText"/>
              <w:numPr>
                <w:ilvl w:val="0"/>
                <w:numId w:val="15"/>
              </w:numPr>
              <w:spacing w:after="120"/>
              <w:ind w:left="318" w:hanging="301"/>
              <w:rPr>
                <w:sz w:val="20"/>
              </w:rPr>
            </w:pPr>
            <w:r w:rsidRPr="007824E4">
              <w:rPr>
                <w:sz w:val="20"/>
              </w:rPr>
              <w:t>Increase in support outreach contacts</w:t>
            </w:r>
            <w:r w:rsidR="00C82B0D">
              <w:rPr>
                <w:sz w:val="20"/>
              </w:rPr>
              <w:t xml:space="preserve"> (MHFAs and EOCOs)</w:t>
            </w:r>
            <w:r w:rsidRPr="007824E4">
              <w:rPr>
                <w:sz w:val="20"/>
              </w:rPr>
              <w:t xml:space="preserve"> and access of specialised supports</w:t>
            </w:r>
            <w:r w:rsidR="00C82B0D">
              <w:rPr>
                <w:sz w:val="20"/>
              </w:rPr>
              <w:t xml:space="preserve"> (specialist helplines via Employee Wellbeing Services)</w:t>
            </w:r>
          </w:p>
        </w:tc>
        <w:tc>
          <w:tcPr>
            <w:tcW w:w="2126" w:type="dxa"/>
            <w:shd w:val="clear" w:color="auto" w:fill="F1F1F1" w:themeFill="background2" w:themeFillTint="33"/>
          </w:tcPr>
          <w:p w14:paraId="3E8A87DF" w14:textId="77777777" w:rsidR="007824E4" w:rsidRPr="007824E4" w:rsidRDefault="007824E4" w:rsidP="009C10C7">
            <w:pPr>
              <w:pStyle w:val="LDStandardBodyText"/>
              <w:numPr>
                <w:ilvl w:val="0"/>
                <w:numId w:val="15"/>
              </w:numPr>
              <w:spacing w:after="120"/>
              <w:ind w:left="318" w:hanging="301"/>
              <w:rPr>
                <w:sz w:val="20"/>
              </w:rPr>
            </w:pPr>
            <w:r w:rsidRPr="007824E4">
              <w:rPr>
                <w:sz w:val="20"/>
              </w:rPr>
              <w:t>People and Culture</w:t>
            </w:r>
          </w:p>
          <w:p w14:paraId="638B5C70" w14:textId="64DABE8E" w:rsidR="007824E4" w:rsidRPr="007824E4" w:rsidRDefault="00C82B0D" w:rsidP="009C10C7">
            <w:pPr>
              <w:pStyle w:val="LDStandardBodyText"/>
              <w:numPr>
                <w:ilvl w:val="0"/>
                <w:numId w:val="15"/>
              </w:numPr>
              <w:spacing w:after="120"/>
              <w:ind w:left="318" w:hanging="301"/>
              <w:rPr>
                <w:sz w:val="20"/>
              </w:rPr>
            </w:pPr>
            <w:r>
              <w:rPr>
                <w:sz w:val="20"/>
              </w:rPr>
              <w:t>Other relevant Corporate Services functions</w:t>
            </w:r>
          </w:p>
          <w:p w14:paraId="74661A23" w14:textId="77777777" w:rsidR="007824E4" w:rsidRPr="007824E4" w:rsidRDefault="007824E4" w:rsidP="009C10C7">
            <w:pPr>
              <w:pStyle w:val="LDStandardBodyText"/>
              <w:numPr>
                <w:ilvl w:val="0"/>
                <w:numId w:val="15"/>
              </w:numPr>
              <w:spacing w:after="120"/>
              <w:ind w:left="318" w:hanging="301"/>
              <w:rPr>
                <w:sz w:val="20"/>
              </w:rPr>
            </w:pPr>
            <w:r w:rsidRPr="007824E4">
              <w:rPr>
                <w:sz w:val="20"/>
              </w:rPr>
              <w:t>People Leaders</w:t>
            </w:r>
          </w:p>
        </w:tc>
        <w:tc>
          <w:tcPr>
            <w:tcW w:w="1559" w:type="dxa"/>
            <w:shd w:val="clear" w:color="auto" w:fill="F1F1F1" w:themeFill="background2" w:themeFillTint="33"/>
          </w:tcPr>
          <w:p w14:paraId="0C05AEAC" w14:textId="5E5FE913" w:rsidR="007824E4" w:rsidRPr="007824E4" w:rsidRDefault="007824E4" w:rsidP="00C82B0D">
            <w:pPr>
              <w:pStyle w:val="LDStandardBodyText"/>
              <w:rPr>
                <w:sz w:val="20"/>
              </w:rPr>
            </w:pPr>
            <w:r w:rsidRPr="007824E4">
              <w:rPr>
                <w:sz w:val="20"/>
              </w:rPr>
              <w:t>April 2022 to April 202</w:t>
            </w:r>
            <w:r w:rsidR="00C82B0D">
              <w:rPr>
                <w:sz w:val="20"/>
              </w:rPr>
              <w:t>4</w:t>
            </w:r>
          </w:p>
        </w:tc>
        <w:tc>
          <w:tcPr>
            <w:tcW w:w="1523" w:type="dxa"/>
            <w:shd w:val="clear" w:color="auto" w:fill="F1F1F1" w:themeFill="background2" w:themeFillTint="33"/>
          </w:tcPr>
          <w:p w14:paraId="510ABCFF" w14:textId="2EEE2E69" w:rsidR="007824E4" w:rsidRPr="007824E4" w:rsidRDefault="00C82B0D" w:rsidP="004959D2">
            <w:pPr>
              <w:pStyle w:val="LDStandardBodyText"/>
              <w:rPr>
                <w:sz w:val="20"/>
              </w:rPr>
            </w:pPr>
            <w:r w:rsidRPr="00C82B0D">
              <w:rPr>
                <w:sz w:val="20"/>
              </w:rPr>
              <w:t>4,</w:t>
            </w:r>
            <w:r w:rsidR="004959D2">
              <w:rPr>
                <w:sz w:val="20"/>
              </w:rPr>
              <w:t>5</w:t>
            </w:r>
            <w:r>
              <w:rPr>
                <w:sz w:val="20"/>
              </w:rPr>
              <w:t xml:space="preserve"> </w:t>
            </w:r>
            <w:r w:rsidRPr="00C82B0D">
              <w:rPr>
                <w:sz w:val="20"/>
              </w:rPr>
              <w:t>&amp;</w:t>
            </w:r>
            <w:r>
              <w:rPr>
                <w:sz w:val="20"/>
              </w:rPr>
              <w:t xml:space="preserve"> </w:t>
            </w:r>
            <w:r w:rsidR="004959D2">
              <w:rPr>
                <w:sz w:val="20"/>
              </w:rPr>
              <w:t>6</w:t>
            </w:r>
          </w:p>
        </w:tc>
      </w:tr>
    </w:tbl>
    <w:p w14:paraId="65874BFF" w14:textId="5AD08C1F" w:rsidR="007824E4" w:rsidRDefault="007824E4" w:rsidP="007824E4">
      <w:pPr>
        <w:pStyle w:val="LDStandardBodyText"/>
        <w:rPr>
          <w:i/>
          <w:sz w:val="16"/>
        </w:rPr>
      </w:pPr>
      <w:r w:rsidRPr="007824E4">
        <w:rPr>
          <w:i/>
          <w:sz w:val="16"/>
        </w:rPr>
        <w:t>*Linkages to Gender Equality Audit indicators</w:t>
      </w:r>
      <w:r w:rsidR="002753B6">
        <w:rPr>
          <w:i/>
          <w:sz w:val="16"/>
        </w:rPr>
        <w:t xml:space="preserve"> </w:t>
      </w:r>
      <w:r w:rsidR="002753B6">
        <w:rPr>
          <w:i/>
          <w:sz w:val="16"/>
        </w:rPr>
        <w:tab/>
      </w:r>
      <w:r w:rsidR="002753B6" w:rsidRPr="00140454">
        <w:rPr>
          <w:i/>
          <w:sz w:val="16"/>
        </w:rPr>
        <w:t>**People Leaders include members of the ELT</w:t>
      </w:r>
      <w:r w:rsidR="002753B6">
        <w:rPr>
          <w:i/>
          <w:sz w:val="16"/>
        </w:rPr>
        <w:t xml:space="preserve"> for the purpose</w:t>
      </w:r>
      <w:r w:rsidR="004959D2">
        <w:rPr>
          <w:i/>
          <w:sz w:val="16"/>
        </w:rPr>
        <w:t>s</w:t>
      </w:r>
      <w:r w:rsidR="002753B6">
        <w:rPr>
          <w:i/>
          <w:sz w:val="16"/>
        </w:rPr>
        <w:t xml:space="preserve"> of this plan</w:t>
      </w:r>
    </w:p>
    <w:p w14:paraId="344615A2" w14:textId="41115888" w:rsidR="002753B6" w:rsidRDefault="002753B6" w:rsidP="007824E4">
      <w:pPr>
        <w:pStyle w:val="LDStandardBodyText"/>
        <w:rPr>
          <w:i/>
          <w:sz w:val="16"/>
        </w:rPr>
      </w:pPr>
    </w:p>
    <w:p w14:paraId="022EFD79" w14:textId="77777777" w:rsidR="007824E4" w:rsidRDefault="007824E4" w:rsidP="00B53BA5">
      <w:pPr>
        <w:pStyle w:val="Heading2"/>
        <w:numPr>
          <w:ilvl w:val="0"/>
          <w:numId w:val="0"/>
        </w:numPr>
      </w:pPr>
      <w:bookmarkStart w:id="11" w:name="_Toc99457750"/>
      <w:r w:rsidRPr="00B53BA5">
        <w:rPr>
          <w:color w:val="810D70"/>
          <w:sz w:val="28"/>
        </w:rPr>
        <w:t>Focus Area 2: Fostering gender diverse culture</w:t>
      </w:r>
      <w:bookmarkEnd w:id="11"/>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1F1F1" w:themeFill="background2" w:themeFillTint="33"/>
        <w:tblLook w:val="04A0" w:firstRow="1" w:lastRow="0" w:firstColumn="1" w:lastColumn="0" w:noHBand="0" w:noVBand="1"/>
      </w:tblPr>
      <w:tblGrid>
        <w:gridCol w:w="6658"/>
        <w:gridCol w:w="3260"/>
        <w:gridCol w:w="2126"/>
        <w:gridCol w:w="1559"/>
        <w:gridCol w:w="1523"/>
      </w:tblGrid>
      <w:tr w:rsidR="007824E4" w:rsidRPr="007824E4" w14:paraId="4641F73B" w14:textId="77777777" w:rsidTr="005070A8">
        <w:tc>
          <w:tcPr>
            <w:tcW w:w="6658" w:type="dxa"/>
            <w:shd w:val="clear" w:color="auto" w:fill="27324F" w:themeFill="accent2" w:themeFillShade="BF"/>
          </w:tcPr>
          <w:p w14:paraId="5FBEB225" w14:textId="77777777" w:rsidR="007824E4" w:rsidRPr="007824E4" w:rsidRDefault="007824E4" w:rsidP="005070A8">
            <w:pPr>
              <w:spacing w:before="120" w:after="120"/>
              <w:jc w:val="center"/>
              <w:rPr>
                <w:b/>
                <w:color w:val="FFFFFF" w:themeColor="background1"/>
                <w:sz w:val="24"/>
              </w:rPr>
            </w:pPr>
            <w:r w:rsidRPr="007824E4">
              <w:rPr>
                <w:b/>
                <w:color w:val="FFFFFF" w:themeColor="background1"/>
                <w:sz w:val="24"/>
              </w:rPr>
              <w:t>Action</w:t>
            </w:r>
            <w:r>
              <w:rPr>
                <w:b/>
                <w:color w:val="FFFFFF" w:themeColor="background1"/>
                <w:sz w:val="24"/>
              </w:rPr>
              <w:t>s</w:t>
            </w:r>
          </w:p>
        </w:tc>
        <w:tc>
          <w:tcPr>
            <w:tcW w:w="3260" w:type="dxa"/>
            <w:shd w:val="clear" w:color="auto" w:fill="27324F" w:themeFill="accent2" w:themeFillShade="BF"/>
          </w:tcPr>
          <w:p w14:paraId="31C50F36" w14:textId="77777777" w:rsidR="007824E4" w:rsidRPr="007824E4" w:rsidRDefault="007824E4" w:rsidP="005070A8">
            <w:pPr>
              <w:spacing w:before="120" w:after="120"/>
              <w:jc w:val="center"/>
              <w:rPr>
                <w:b/>
                <w:color w:val="FFFFFF" w:themeColor="background1"/>
                <w:sz w:val="24"/>
              </w:rPr>
            </w:pPr>
            <w:r w:rsidRPr="007824E4">
              <w:rPr>
                <w:b/>
                <w:color w:val="FFFFFF" w:themeColor="background1"/>
                <w:sz w:val="24"/>
              </w:rPr>
              <w:t>Measure</w:t>
            </w:r>
            <w:r>
              <w:rPr>
                <w:b/>
                <w:color w:val="FFFFFF" w:themeColor="background1"/>
                <w:sz w:val="24"/>
              </w:rPr>
              <w:t>s</w:t>
            </w:r>
          </w:p>
        </w:tc>
        <w:tc>
          <w:tcPr>
            <w:tcW w:w="2126" w:type="dxa"/>
            <w:shd w:val="clear" w:color="auto" w:fill="27324F" w:themeFill="accent2" w:themeFillShade="BF"/>
          </w:tcPr>
          <w:p w14:paraId="6FE545F5" w14:textId="77777777" w:rsidR="007824E4" w:rsidRPr="007824E4" w:rsidRDefault="007824E4" w:rsidP="005070A8">
            <w:pPr>
              <w:spacing w:before="120" w:after="120"/>
              <w:jc w:val="center"/>
              <w:rPr>
                <w:b/>
                <w:color w:val="FFFFFF" w:themeColor="background1"/>
                <w:sz w:val="24"/>
              </w:rPr>
            </w:pPr>
            <w:r w:rsidRPr="007824E4">
              <w:rPr>
                <w:b/>
                <w:color w:val="FFFFFF" w:themeColor="background1"/>
                <w:sz w:val="24"/>
              </w:rPr>
              <w:t>Responsibility</w:t>
            </w:r>
          </w:p>
        </w:tc>
        <w:tc>
          <w:tcPr>
            <w:tcW w:w="1559" w:type="dxa"/>
            <w:shd w:val="clear" w:color="auto" w:fill="27324F" w:themeFill="accent2" w:themeFillShade="BF"/>
          </w:tcPr>
          <w:p w14:paraId="49B9C2D0" w14:textId="77777777" w:rsidR="007824E4" w:rsidRPr="007824E4" w:rsidRDefault="007824E4" w:rsidP="005070A8">
            <w:pPr>
              <w:spacing w:before="120" w:after="120"/>
              <w:jc w:val="center"/>
              <w:rPr>
                <w:b/>
                <w:color w:val="FFFFFF" w:themeColor="background1"/>
                <w:sz w:val="24"/>
              </w:rPr>
            </w:pPr>
            <w:r w:rsidRPr="007824E4">
              <w:rPr>
                <w:b/>
                <w:color w:val="FFFFFF" w:themeColor="background1"/>
                <w:sz w:val="24"/>
              </w:rPr>
              <w:t>Timeline</w:t>
            </w:r>
          </w:p>
        </w:tc>
        <w:tc>
          <w:tcPr>
            <w:tcW w:w="1523" w:type="dxa"/>
            <w:shd w:val="clear" w:color="auto" w:fill="27324F" w:themeFill="accent2" w:themeFillShade="BF"/>
          </w:tcPr>
          <w:p w14:paraId="7673744F" w14:textId="77777777" w:rsidR="007824E4" w:rsidRPr="007824E4" w:rsidRDefault="007824E4" w:rsidP="005070A8">
            <w:pPr>
              <w:spacing w:before="120" w:after="120"/>
              <w:jc w:val="center"/>
              <w:rPr>
                <w:b/>
                <w:color w:val="FFFFFF" w:themeColor="background1"/>
                <w:sz w:val="24"/>
              </w:rPr>
            </w:pPr>
            <w:r w:rsidRPr="007824E4">
              <w:rPr>
                <w:b/>
                <w:color w:val="FFFFFF" w:themeColor="background1"/>
                <w:sz w:val="24"/>
              </w:rPr>
              <w:t>Indicator</w:t>
            </w:r>
            <w:r>
              <w:rPr>
                <w:b/>
                <w:color w:val="FFFFFF" w:themeColor="background1"/>
                <w:sz w:val="24"/>
              </w:rPr>
              <w:t>*</w:t>
            </w:r>
          </w:p>
        </w:tc>
      </w:tr>
      <w:tr w:rsidR="007824E4" w14:paraId="0AA7DFDA" w14:textId="77777777" w:rsidTr="005070A8">
        <w:tc>
          <w:tcPr>
            <w:tcW w:w="6658" w:type="dxa"/>
            <w:shd w:val="clear" w:color="auto" w:fill="F1F1F1" w:themeFill="background2" w:themeFillTint="33"/>
          </w:tcPr>
          <w:p w14:paraId="6BB66813" w14:textId="77777777" w:rsidR="007824E4" w:rsidRDefault="007824E4" w:rsidP="009C10C7">
            <w:pPr>
              <w:pStyle w:val="LDStandardBodyText"/>
              <w:numPr>
                <w:ilvl w:val="0"/>
                <w:numId w:val="14"/>
              </w:numPr>
              <w:spacing w:after="120"/>
              <w:ind w:left="317" w:hanging="221"/>
              <w:rPr>
                <w:rFonts w:cs="Segoe UI"/>
                <w:sz w:val="20"/>
                <w:szCs w:val="20"/>
              </w:rPr>
            </w:pPr>
            <w:r>
              <w:rPr>
                <w:rFonts w:cs="Segoe UI"/>
                <w:sz w:val="20"/>
                <w:szCs w:val="20"/>
              </w:rPr>
              <w:t>Review policy statements, guidance and resources to reflect inclusive language, for all genders, intersectionality, secondary carers and employees with diverse personal circumstances (i.e. beyond carer and family responsibilities)</w:t>
            </w:r>
          </w:p>
          <w:p w14:paraId="4FC39258" w14:textId="77777777" w:rsidR="007824E4" w:rsidRDefault="007824E4" w:rsidP="009C10C7">
            <w:pPr>
              <w:pStyle w:val="LDStandardBodyText"/>
              <w:numPr>
                <w:ilvl w:val="0"/>
                <w:numId w:val="14"/>
              </w:numPr>
              <w:spacing w:after="120"/>
              <w:ind w:left="317" w:hanging="221"/>
              <w:rPr>
                <w:rFonts w:cs="Segoe UI"/>
                <w:sz w:val="20"/>
                <w:szCs w:val="20"/>
              </w:rPr>
            </w:pPr>
            <w:r>
              <w:rPr>
                <w:rFonts w:cs="Segoe UI"/>
                <w:sz w:val="20"/>
                <w:szCs w:val="20"/>
              </w:rPr>
              <w:t>Reinforce a culture of care through senior leadership actions and role modelling of inclusive behaviours and flexibility in work practices</w:t>
            </w:r>
          </w:p>
          <w:p w14:paraId="1CD2141C" w14:textId="01FCB7F2" w:rsidR="007824E4" w:rsidRDefault="007824E4" w:rsidP="009C10C7">
            <w:pPr>
              <w:pStyle w:val="LDStandardBodyText"/>
              <w:numPr>
                <w:ilvl w:val="0"/>
                <w:numId w:val="14"/>
              </w:numPr>
              <w:spacing w:after="120"/>
              <w:ind w:left="317" w:hanging="221"/>
              <w:rPr>
                <w:rFonts w:cs="Segoe UI"/>
                <w:sz w:val="20"/>
                <w:szCs w:val="20"/>
              </w:rPr>
            </w:pPr>
            <w:r>
              <w:rPr>
                <w:rFonts w:cs="Segoe UI"/>
                <w:sz w:val="20"/>
                <w:szCs w:val="20"/>
              </w:rPr>
              <w:t>Senior leadership involvement and sponsorship for activities driven through the</w:t>
            </w:r>
            <w:r w:rsidR="002D7F9A">
              <w:rPr>
                <w:rFonts w:cs="Segoe UI"/>
                <w:sz w:val="20"/>
                <w:szCs w:val="20"/>
              </w:rPr>
              <w:t xml:space="preserve"> </w:t>
            </w:r>
            <w:r w:rsidR="00C82B0D">
              <w:rPr>
                <w:rFonts w:cs="Segoe UI"/>
                <w:sz w:val="20"/>
                <w:szCs w:val="20"/>
              </w:rPr>
              <w:t>D&amp;I</w:t>
            </w:r>
            <w:r>
              <w:rPr>
                <w:rFonts w:cs="Segoe UI"/>
                <w:sz w:val="20"/>
                <w:szCs w:val="20"/>
              </w:rPr>
              <w:t xml:space="preserve"> Committee</w:t>
            </w:r>
          </w:p>
          <w:p w14:paraId="425A3D5B" w14:textId="7DC387FA" w:rsidR="007824E4" w:rsidRDefault="002D7F9A" w:rsidP="009C10C7">
            <w:pPr>
              <w:pStyle w:val="LDStandardBodyText"/>
              <w:numPr>
                <w:ilvl w:val="0"/>
                <w:numId w:val="14"/>
              </w:numPr>
              <w:spacing w:after="120"/>
              <w:ind w:left="317" w:hanging="221"/>
              <w:rPr>
                <w:rFonts w:cs="Segoe UI"/>
                <w:sz w:val="20"/>
                <w:szCs w:val="20"/>
              </w:rPr>
            </w:pPr>
            <w:r>
              <w:rPr>
                <w:rFonts w:cs="Segoe UI"/>
                <w:sz w:val="20"/>
                <w:szCs w:val="20"/>
              </w:rPr>
              <w:t xml:space="preserve">People Leaders </w:t>
            </w:r>
            <w:r w:rsidR="007824E4">
              <w:rPr>
                <w:rFonts w:cs="Segoe UI"/>
                <w:sz w:val="20"/>
                <w:szCs w:val="20"/>
              </w:rPr>
              <w:t xml:space="preserve">to </w:t>
            </w:r>
            <w:r w:rsidR="00C82B0D">
              <w:rPr>
                <w:rFonts w:cs="Segoe UI"/>
                <w:sz w:val="20"/>
                <w:szCs w:val="20"/>
              </w:rPr>
              <w:t xml:space="preserve">use a </w:t>
            </w:r>
            <w:r w:rsidR="007824E4">
              <w:rPr>
                <w:rFonts w:cs="Segoe UI"/>
                <w:sz w:val="20"/>
                <w:szCs w:val="20"/>
              </w:rPr>
              <w:t>diversity and inclusion</w:t>
            </w:r>
            <w:r w:rsidR="00C82B0D">
              <w:rPr>
                <w:rFonts w:cs="Segoe UI"/>
                <w:sz w:val="20"/>
                <w:szCs w:val="20"/>
              </w:rPr>
              <w:t xml:space="preserve"> lens</w:t>
            </w:r>
            <w:r w:rsidR="007824E4">
              <w:rPr>
                <w:rFonts w:cs="Segoe UI"/>
                <w:sz w:val="20"/>
                <w:szCs w:val="20"/>
              </w:rPr>
              <w:t xml:space="preserve"> in planning and making operational decisions </w:t>
            </w:r>
          </w:p>
          <w:p w14:paraId="1AF094F7" w14:textId="4BF3558C" w:rsidR="007824E4" w:rsidRPr="00C82B0D" w:rsidRDefault="007824E4" w:rsidP="009C10C7">
            <w:pPr>
              <w:pStyle w:val="LDStandardBodyText"/>
              <w:numPr>
                <w:ilvl w:val="0"/>
                <w:numId w:val="14"/>
              </w:numPr>
              <w:spacing w:after="120"/>
              <w:ind w:left="317" w:hanging="221"/>
              <w:rPr>
                <w:rFonts w:cs="Segoe UI"/>
                <w:sz w:val="20"/>
                <w:szCs w:val="20"/>
              </w:rPr>
            </w:pPr>
            <w:r w:rsidRPr="00C82B0D">
              <w:rPr>
                <w:rFonts w:cs="Segoe UI"/>
                <w:sz w:val="20"/>
                <w:szCs w:val="20"/>
              </w:rPr>
              <w:t>Build leadership accountability through</w:t>
            </w:r>
            <w:r w:rsidR="00C82B0D" w:rsidRPr="00C82B0D">
              <w:rPr>
                <w:rFonts w:cs="Segoe UI"/>
                <w:sz w:val="20"/>
                <w:szCs w:val="20"/>
              </w:rPr>
              <w:t xml:space="preserve"> upward</w:t>
            </w:r>
            <w:r w:rsidRPr="00C82B0D">
              <w:rPr>
                <w:rFonts w:cs="Segoe UI"/>
                <w:sz w:val="20"/>
                <w:szCs w:val="20"/>
              </w:rPr>
              <w:t xml:space="preserve"> feedback on </w:t>
            </w:r>
            <w:r w:rsidR="00C82B0D" w:rsidRPr="00C82B0D">
              <w:rPr>
                <w:rFonts w:cs="Segoe UI"/>
                <w:sz w:val="20"/>
                <w:szCs w:val="20"/>
              </w:rPr>
              <w:t>leadership practices and behaviours</w:t>
            </w:r>
            <w:r w:rsidRPr="00C82B0D">
              <w:rPr>
                <w:rFonts w:cs="Segoe UI"/>
                <w:sz w:val="20"/>
                <w:szCs w:val="20"/>
              </w:rPr>
              <w:t xml:space="preserve"> </w:t>
            </w:r>
          </w:p>
          <w:p w14:paraId="1A8F9775" w14:textId="70342A6C" w:rsidR="007824E4" w:rsidRPr="007824E4" w:rsidRDefault="00C82B0D" w:rsidP="009C10C7">
            <w:pPr>
              <w:pStyle w:val="LDStandardBodyText"/>
              <w:numPr>
                <w:ilvl w:val="0"/>
                <w:numId w:val="14"/>
              </w:numPr>
              <w:spacing w:after="120"/>
              <w:ind w:left="317" w:hanging="221"/>
              <w:rPr>
                <w:rFonts w:cs="Segoe UI"/>
                <w:sz w:val="20"/>
                <w:szCs w:val="20"/>
              </w:rPr>
            </w:pPr>
            <w:r>
              <w:rPr>
                <w:rFonts w:cs="Segoe UI"/>
                <w:sz w:val="20"/>
                <w:szCs w:val="20"/>
              </w:rPr>
              <w:t>People Leaders to further em</w:t>
            </w:r>
            <w:r w:rsidR="007824E4">
              <w:rPr>
                <w:rFonts w:cs="Segoe UI"/>
                <w:sz w:val="20"/>
                <w:szCs w:val="20"/>
              </w:rPr>
              <w:t>bed consistent applications of policies and procedures at an individual level to ensure equity in experiences, regardless of gender and personal circumstances</w:t>
            </w:r>
          </w:p>
          <w:p w14:paraId="309F2EF9" w14:textId="77777777" w:rsidR="007824E4" w:rsidRDefault="00C82B0D" w:rsidP="009C10C7">
            <w:pPr>
              <w:pStyle w:val="LDStandardBodyText"/>
              <w:numPr>
                <w:ilvl w:val="0"/>
                <w:numId w:val="14"/>
              </w:numPr>
              <w:spacing w:after="120"/>
              <w:ind w:left="317" w:hanging="221"/>
              <w:rPr>
                <w:rFonts w:cs="Segoe UI"/>
                <w:sz w:val="20"/>
              </w:rPr>
            </w:pPr>
            <w:r>
              <w:rPr>
                <w:rFonts w:cs="Segoe UI"/>
                <w:sz w:val="20"/>
              </w:rPr>
              <w:t>Participate in and embrace the principles of the Respect in the Workplace training sessions</w:t>
            </w:r>
          </w:p>
          <w:p w14:paraId="79AF5B44" w14:textId="1B2A5BA0" w:rsidR="00023F60" w:rsidRPr="007824E4" w:rsidRDefault="00023F60" w:rsidP="009C10C7">
            <w:pPr>
              <w:pStyle w:val="LDStandardBodyText"/>
              <w:numPr>
                <w:ilvl w:val="0"/>
                <w:numId w:val="14"/>
              </w:numPr>
              <w:spacing w:after="120"/>
              <w:ind w:left="317" w:hanging="221"/>
              <w:rPr>
                <w:rFonts w:cs="Segoe UI"/>
                <w:sz w:val="20"/>
              </w:rPr>
            </w:pPr>
            <w:r>
              <w:rPr>
                <w:rFonts w:cs="Segoe UI"/>
                <w:sz w:val="20"/>
              </w:rPr>
              <w:t>Build accountability for adopting respectful behaviours through feedback on behaviours outlined in the VGSO Capability Framework (VCF)</w:t>
            </w:r>
          </w:p>
        </w:tc>
        <w:tc>
          <w:tcPr>
            <w:tcW w:w="3260" w:type="dxa"/>
            <w:shd w:val="clear" w:color="auto" w:fill="F1F1F1" w:themeFill="background2" w:themeFillTint="33"/>
          </w:tcPr>
          <w:p w14:paraId="574D2814" w14:textId="77777777" w:rsidR="007824E4" w:rsidRDefault="007824E4" w:rsidP="009C10C7">
            <w:pPr>
              <w:pStyle w:val="LDStandardBodyText"/>
              <w:numPr>
                <w:ilvl w:val="0"/>
                <w:numId w:val="15"/>
              </w:numPr>
              <w:spacing w:after="120"/>
              <w:ind w:left="318" w:hanging="301"/>
              <w:rPr>
                <w:sz w:val="20"/>
              </w:rPr>
            </w:pPr>
            <w:r w:rsidRPr="007824E4">
              <w:rPr>
                <w:sz w:val="20"/>
              </w:rPr>
              <w:t xml:space="preserve">Improvements in Workplace Flexibility and Equal Employment Opportunities </w:t>
            </w:r>
            <w:r>
              <w:rPr>
                <w:sz w:val="20"/>
              </w:rPr>
              <w:t>cultural indicators in</w:t>
            </w:r>
            <w:r w:rsidRPr="007824E4">
              <w:rPr>
                <w:sz w:val="20"/>
              </w:rPr>
              <w:t xml:space="preserve"> the People Matter Survey</w:t>
            </w:r>
          </w:p>
          <w:p w14:paraId="46076227" w14:textId="29F94419" w:rsidR="007824E4" w:rsidRDefault="007824E4" w:rsidP="009C10C7">
            <w:pPr>
              <w:pStyle w:val="LDStandardBodyText"/>
              <w:numPr>
                <w:ilvl w:val="0"/>
                <w:numId w:val="15"/>
              </w:numPr>
              <w:spacing w:after="120"/>
              <w:ind w:left="318" w:hanging="301"/>
              <w:rPr>
                <w:sz w:val="20"/>
              </w:rPr>
            </w:pPr>
            <w:r w:rsidRPr="007824E4">
              <w:rPr>
                <w:sz w:val="20"/>
              </w:rPr>
              <w:t xml:space="preserve">Increase </w:t>
            </w:r>
            <w:r>
              <w:rPr>
                <w:sz w:val="20"/>
              </w:rPr>
              <w:t xml:space="preserve">in </w:t>
            </w:r>
            <w:r w:rsidRPr="007824E4">
              <w:rPr>
                <w:sz w:val="20"/>
              </w:rPr>
              <w:t xml:space="preserve">senior leadership involvement and sponsorship for </w:t>
            </w:r>
            <w:r w:rsidR="00C82B0D">
              <w:rPr>
                <w:sz w:val="20"/>
              </w:rPr>
              <w:t xml:space="preserve">D&amp;I </w:t>
            </w:r>
            <w:r w:rsidRPr="007824E4">
              <w:rPr>
                <w:sz w:val="20"/>
              </w:rPr>
              <w:t xml:space="preserve">activities </w:t>
            </w:r>
          </w:p>
          <w:p w14:paraId="244D58AC" w14:textId="77777777" w:rsidR="007824E4" w:rsidRPr="007824E4" w:rsidRDefault="007824E4" w:rsidP="009C10C7">
            <w:pPr>
              <w:pStyle w:val="LDStandardBodyText"/>
              <w:numPr>
                <w:ilvl w:val="0"/>
                <w:numId w:val="15"/>
              </w:numPr>
              <w:spacing w:after="120"/>
              <w:ind w:left="318" w:hanging="301"/>
              <w:rPr>
                <w:sz w:val="20"/>
              </w:rPr>
            </w:pPr>
            <w:r>
              <w:rPr>
                <w:sz w:val="20"/>
              </w:rPr>
              <w:t>Improvements in Senior Leadership and Manager Support metrics in the People Matter Survey</w:t>
            </w:r>
          </w:p>
          <w:p w14:paraId="464F848B" w14:textId="48821C01" w:rsidR="007824E4" w:rsidRDefault="00C82B0D" w:rsidP="009C10C7">
            <w:pPr>
              <w:pStyle w:val="LDStandardBodyText"/>
              <w:numPr>
                <w:ilvl w:val="0"/>
                <w:numId w:val="15"/>
              </w:numPr>
              <w:spacing w:after="120"/>
              <w:ind w:left="318" w:hanging="301"/>
              <w:rPr>
                <w:sz w:val="20"/>
              </w:rPr>
            </w:pPr>
            <w:r>
              <w:rPr>
                <w:sz w:val="20"/>
              </w:rPr>
              <w:t>Implement a 360 Feedback process for leaders</w:t>
            </w:r>
          </w:p>
          <w:p w14:paraId="6BF7FB75" w14:textId="77777777" w:rsidR="007824E4" w:rsidRDefault="007824E4" w:rsidP="009C10C7">
            <w:pPr>
              <w:pStyle w:val="LDStandardBodyText"/>
              <w:numPr>
                <w:ilvl w:val="0"/>
                <w:numId w:val="15"/>
              </w:numPr>
              <w:spacing w:after="120"/>
              <w:ind w:left="318" w:hanging="301"/>
              <w:rPr>
                <w:sz w:val="20"/>
              </w:rPr>
            </w:pPr>
            <w:r>
              <w:rPr>
                <w:sz w:val="20"/>
              </w:rPr>
              <w:t xml:space="preserve">Increase in engagement and participation at all levels for </w:t>
            </w:r>
            <w:r w:rsidR="00C82B0D">
              <w:rPr>
                <w:rFonts w:cs="Segoe UI"/>
                <w:sz w:val="20"/>
                <w:szCs w:val="20"/>
              </w:rPr>
              <w:t xml:space="preserve">D&amp;I </w:t>
            </w:r>
            <w:r>
              <w:rPr>
                <w:sz w:val="20"/>
              </w:rPr>
              <w:t>activities and events</w:t>
            </w:r>
            <w:r w:rsidR="00F35939">
              <w:rPr>
                <w:sz w:val="20"/>
              </w:rPr>
              <w:t xml:space="preserve"> (incl. attendance, volunteering to organise and facilitating events and training)</w:t>
            </w:r>
          </w:p>
          <w:p w14:paraId="739C9BF7" w14:textId="2EDAA0D2" w:rsidR="00023F60" w:rsidRPr="007824E4" w:rsidRDefault="00023F60" w:rsidP="009C10C7">
            <w:pPr>
              <w:pStyle w:val="LDStandardBodyText"/>
              <w:numPr>
                <w:ilvl w:val="0"/>
                <w:numId w:val="15"/>
              </w:numPr>
              <w:spacing w:after="120"/>
              <w:ind w:left="318" w:hanging="301"/>
              <w:rPr>
                <w:sz w:val="20"/>
              </w:rPr>
            </w:pPr>
            <w:r>
              <w:rPr>
                <w:sz w:val="20"/>
              </w:rPr>
              <w:t>Targeted feedback against the VCF through PDPs</w:t>
            </w:r>
          </w:p>
        </w:tc>
        <w:tc>
          <w:tcPr>
            <w:tcW w:w="2126" w:type="dxa"/>
            <w:shd w:val="clear" w:color="auto" w:fill="F1F1F1" w:themeFill="background2" w:themeFillTint="33"/>
          </w:tcPr>
          <w:p w14:paraId="5A1839E8" w14:textId="77777777" w:rsidR="007824E4" w:rsidRDefault="007824E4" w:rsidP="009C10C7">
            <w:pPr>
              <w:pStyle w:val="LDStandardBodyText"/>
              <w:numPr>
                <w:ilvl w:val="0"/>
                <w:numId w:val="15"/>
              </w:numPr>
              <w:spacing w:after="120"/>
              <w:ind w:left="318" w:hanging="301"/>
              <w:rPr>
                <w:sz w:val="20"/>
              </w:rPr>
            </w:pPr>
            <w:r>
              <w:rPr>
                <w:sz w:val="20"/>
              </w:rPr>
              <w:t>ELT</w:t>
            </w:r>
          </w:p>
          <w:p w14:paraId="6E7257C3" w14:textId="77777777" w:rsidR="007824E4" w:rsidRDefault="007824E4" w:rsidP="009C10C7">
            <w:pPr>
              <w:pStyle w:val="LDStandardBodyText"/>
              <w:numPr>
                <w:ilvl w:val="0"/>
                <w:numId w:val="15"/>
              </w:numPr>
              <w:spacing w:after="120"/>
              <w:ind w:left="318" w:hanging="301"/>
              <w:rPr>
                <w:sz w:val="20"/>
              </w:rPr>
            </w:pPr>
            <w:r w:rsidRPr="007824E4">
              <w:rPr>
                <w:sz w:val="20"/>
              </w:rPr>
              <w:t>People Leaders</w:t>
            </w:r>
          </w:p>
          <w:p w14:paraId="339DD5EB" w14:textId="77777777" w:rsidR="007824E4" w:rsidRDefault="007824E4" w:rsidP="009C10C7">
            <w:pPr>
              <w:pStyle w:val="LDStandardBodyText"/>
              <w:numPr>
                <w:ilvl w:val="0"/>
                <w:numId w:val="15"/>
              </w:numPr>
              <w:spacing w:after="120"/>
              <w:ind w:left="318" w:hanging="301"/>
              <w:rPr>
                <w:sz w:val="20"/>
              </w:rPr>
            </w:pPr>
            <w:r>
              <w:rPr>
                <w:sz w:val="20"/>
              </w:rPr>
              <w:t xml:space="preserve">All employees </w:t>
            </w:r>
          </w:p>
          <w:p w14:paraId="4924586F" w14:textId="654447E5" w:rsidR="00F35939" w:rsidRPr="007824E4" w:rsidRDefault="000D45D3" w:rsidP="009C10C7">
            <w:pPr>
              <w:pStyle w:val="LDStandardBodyText"/>
              <w:numPr>
                <w:ilvl w:val="0"/>
                <w:numId w:val="15"/>
              </w:numPr>
              <w:spacing w:after="120"/>
              <w:ind w:left="318" w:hanging="301"/>
              <w:rPr>
                <w:sz w:val="20"/>
              </w:rPr>
            </w:pPr>
            <w:r>
              <w:rPr>
                <w:sz w:val="20"/>
              </w:rPr>
              <w:t>D&amp;I</w:t>
            </w:r>
            <w:r w:rsidR="00F35939">
              <w:rPr>
                <w:sz w:val="20"/>
              </w:rPr>
              <w:t xml:space="preserve"> Committee</w:t>
            </w:r>
          </w:p>
          <w:p w14:paraId="12617FC8" w14:textId="77777777" w:rsidR="007824E4" w:rsidRPr="007824E4" w:rsidRDefault="007824E4" w:rsidP="009C10C7">
            <w:pPr>
              <w:pStyle w:val="LDStandardBodyText"/>
              <w:numPr>
                <w:ilvl w:val="0"/>
                <w:numId w:val="15"/>
              </w:numPr>
              <w:spacing w:after="120"/>
              <w:ind w:left="318" w:hanging="301"/>
              <w:rPr>
                <w:sz w:val="20"/>
              </w:rPr>
            </w:pPr>
            <w:r w:rsidRPr="007824E4">
              <w:rPr>
                <w:sz w:val="20"/>
              </w:rPr>
              <w:t>People and Culture</w:t>
            </w:r>
          </w:p>
        </w:tc>
        <w:tc>
          <w:tcPr>
            <w:tcW w:w="1559" w:type="dxa"/>
            <w:shd w:val="clear" w:color="auto" w:fill="F1F1F1" w:themeFill="background2" w:themeFillTint="33"/>
          </w:tcPr>
          <w:p w14:paraId="416FCCE2" w14:textId="77777777" w:rsidR="007824E4" w:rsidRPr="007824E4" w:rsidRDefault="007824E4" w:rsidP="007824E4">
            <w:pPr>
              <w:pStyle w:val="LDStandardBodyText"/>
              <w:rPr>
                <w:sz w:val="20"/>
              </w:rPr>
            </w:pPr>
            <w:r w:rsidRPr="007824E4">
              <w:rPr>
                <w:sz w:val="20"/>
              </w:rPr>
              <w:t xml:space="preserve">April 2022 to April </w:t>
            </w:r>
            <w:r w:rsidRPr="00C82B0D">
              <w:rPr>
                <w:sz w:val="20"/>
              </w:rPr>
              <w:t>2024</w:t>
            </w:r>
          </w:p>
        </w:tc>
        <w:tc>
          <w:tcPr>
            <w:tcW w:w="1523" w:type="dxa"/>
            <w:shd w:val="clear" w:color="auto" w:fill="F1F1F1" w:themeFill="background2" w:themeFillTint="33"/>
          </w:tcPr>
          <w:p w14:paraId="7913E0E6" w14:textId="07808234" w:rsidR="007824E4" w:rsidRPr="007824E4" w:rsidRDefault="00C82B0D" w:rsidP="005070A8">
            <w:pPr>
              <w:pStyle w:val="LDStandardBodyText"/>
              <w:rPr>
                <w:sz w:val="20"/>
              </w:rPr>
            </w:pPr>
            <w:r w:rsidRPr="00C82B0D">
              <w:rPr>
                <w:sz w:val="20"/>
              </w:rPr>
              <w:t>1,2,5</w:t>
            </w:r>
            <w:r>
              <w:rPr>
                <w:sz w:val="20"/>
              </w:rPr>
              <w:t xml:space="preserve"> </w:t>
            </w:r>
            <w:r w:rsidRPr="00C82B0D">
              <w:rPr>
                <w:sz w:val="20"/>
              </w:rPr>
              <w:t>&amp;</w:t>
            </w:r>
            <w:r>
              <w:rPr>
                <w:sz w:val="20"/>
              </w:rPr>
              <w:t xml:space="preserve"> </w:t>
            </w:r>
            <w:r w:rsidRPr="00C82B0D">
              <w:rPr>
                <w:sz w:val="20"/>
              </w:rPr>
              <w:t>6</w:t>
            </w:r>
          </w:p>
        </w:tc>
      </w:tr>
    </w:tbl>
    <w:p w14:paraId="65437141" w14:textId="77777777" w:rsidR="007824E4" w:rsidRPr="007824E4" w:rsidRDefault="007824E4" w:rsidP="007824E4"/>
    <w:p w14:paraId="46E27722" w14:textId="77777777" w:rsidR="00E352C2" w:rsidRDefault="00E352C2" w:rsidP="00E352C2"/>
    <w:p w14:paraId="685F6345" w14:textId="77777777" w:rsidR="00656970" w:rsidRDefault="00656970" w:rsidP="00656970">
      <w:bookmarkStart w:id="12" w:name="_Toc99457751"/>
    </w:p>
    <w:p w14:paraId="3391AE23" w14:textId="137E1E5C" w:rsidR="007824E4" w:rsidRDefault="007824E4" w:rsidP="00B53BA5">
      <w:pPr>
        <w:pStyle w:val="Heading2"/>
        <w:numPr>
          <w:ilvl w:val="0"/>
          <w:numId w:val="0"/>
        </w:numPr>
      </w:pPr>
      <w:r w:rsidRPr="00B53BA5">
        <w:rPr>
          <w:color w:val="810D70"/>
          <w:sz w:val="28"/>
        </w:rPr>
        <w:t xml:space="preserve">Focus Area 3: Data and technology </w:t>
      </w:r>
      <w:r w:rsidR="00C82B0D" w:rsidRPr="00B53BA5">
        <w:rPr>
          <w:color w:val="810D70"/>
          <w:sz w:val="28"/>
        </w:rPr>
        <w:t>enhancement</w:t>
      </w:r>
      <w:bookmarkEnd w:id="12"/>
    </w:p>
    <w:tbl>
      <w:tblPr>
        <w:tblStyle w:val="TableGrid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1F1F1" w:themeFill="background2" w:themeFillTint="33"/>
        <w:tblLook w:val="04A0" w:firstRow="1" w:lastRow="0" w:firstColumn="1" w:lastColumn="0" w:noHBand="0" w:noVBand="1"/>
      </w:tblPr>
      <w:tblGrid>
        <w:gridCol w:w="6658"/>
        <w:gridCol w:w="3260"/>
        <w:gridCol w:w="2126"/>
        <w:gridCol w:w="1559"/>
        <w:gridCol w:w="1523"/>
      </w:tblGrid>
      <w:tr w:rsidR="007824E4" w:rsidRPr="007824E4" w14:paraId="78DC52D7" w14:textId="77777777" w:rsidTr="005070A8">
        <w:tc>
          <w:tcPr>
            <w:tcW w:w="6658" w:type="dxa"/>
            <w:shd w:val="clear" w:color="auto" w:fill="27324F" w:themeFill="accent2" w:themeFillShade="BF"/>
          </w:tcPr>
          <w:p w14:paraId="76D23CDE" w14:textId="77777777" w:rsidR="007824E4" w:rsidRPr="007824E4" w:rsidRDefault="007824E4" w:rsidP="007824E4">
            <w:pPr>
              <w:spacing w:before="120" w:after="120"/>
              <w:jc w:val="center"/>
              <w:rPr>
                <w:b/>
                <w:color w:val="FFFFFF" w:themeColor="background1"/>
                <w:sz w:val="24"/>
              </w:rPr>
            </w:pPr>
            <w:r w:rsidRPr="007824E4">
              <w:rPr>
                <w:b/>
                <w:color w:val="FFFFFF" w:themeColor="background1"/>
                <w:sz w:val="24"/>
              </w:rPr>
              <w:t>Actions</w:t>
            </w:r>
          </w:p>
        </w:tc>
        <w:tc>
          <w:tcPr>
            <w:tcW w:w="3260" w:type="dxa"/>
            <w:shd w:val="clear" w:color="auto" w:fill="27324F" w:themeFill="accent2" w:themeFillShade="BF"/>
          </w:tcPr>
          <w:p w14:paraId="7A760DC7" w14:textId="77777777" w:rsidR="007824E4" w:rsidRPr="007824E4" w:rsidRDefault="007824E4" w:rsidP="007824E4">
            <w:pPr>
              <w:spacing w:before="120" w:after="120"/>
              <w:jc w:val="center"/>
              <w:rPr>
                <w:b/>
                <w:color w:val="FFFFFF" w:themeColor="background1"/>
                <w:sz w:val="24"/>
              </w:rPr>
            </w:pPr>
            <w:r w:rsidRPr="007824E4">
              <w:rPr>
                <w:b/>
                <w:color w:val="FFFFFF" w:themeColor="background1"/>
                <w:sz w:val="24"/>
              </w:rPr>
              <w:t>Measures</w:t>
            </w:r>
          </w:p>
        </w:tc>
        <w:tc>
          <w:tcPr>
            <w:tcW w:w="2126" w:type="dxa"/>
            <w:shd w:val="clear" w:color="auto" w:fill="27324F" w:themeFill="accent2" w:themeFillShade="BF"/>
          </w:tcPr>
          <w:p w14:paraId="1DFB7252" w14:textId="77777777" w:rsidR="007824E4" w:rsidRPr="007824E4" w:rsidRDefault="007824E4" w:rsidP="007824E4">
            <w:pPr>
              <w:spacing w:before="120" w:after="120"/>
              <w:jc w:val="center"/>
              <w:rPr>
                <w:b/>
                <w:color w:val="FFFFFF" w:themeColor="background1"/>
                <w:sz w:val="24"/>
              </w:rPr>
            </w:pPr>
            <w:r w:rsidRPr="007824E4">
              <w:rPr>
                <w:b/>
                <w:color w:val="FFFFFF" w:themeColor="background1"/>
                <w:sz w:val="24"/>
              </w:rPr>
              <w:t>Responsibility</w:t>
            </w:r>
          </w:p>
        </w:tc>
        <w:tc>
          <w:tcPr>
            <w:tcW w:w="1559" w:type="dxa"/>
            <w:shd w:val="clear" w:color="auto" w:fill="27324F" w:themeFill="accent2" w:themeFillShade="BF"/>
          </w:tcPr>
          <w:p w14:paraId="525D8456" w14:textId="77777777" w:rsidR="007824E4" w:rsidRPr="007824E4" w:rsidRDefault="007824E4" w:rsidP="007824E4">
            <w:pPr>
              <w:spacing w:before="120" w:after="120"/>
              <w:jc w:val="center"/>
              <w:rPr>
                <w:b/>
                <w:color w:val="FFFFFF" w:themeColor="background1"/>
                <w:sz w:val="24"/>
              </w:rPr>
            </w:pPr>
            <w:r w:rsidRPr="007824E4">
              <w:rPr>
                <w:b/>
                <w:color w:val="FFFFFF" w:themeColor="background1"/>
                <w:sz w:val="24"/>
              </w:rPr>
              <w:t>Timeline</w:t>
            </w:r>
          </w:p>
        </w:tc>
        <w:tc>
          <w:tcPr>
            <w:tcW w:w="1523" w:type="dxa"/>
            <w:shd w:val="clear" w:color="auto" w:fill="27324F" w:themeFill="accent2" w:themeFillShade="BF"/>
          </w:tcPr>
          <w:p w14:paraId="68AABB32" w14:textId="77777777" w:rsidR="007824E4" w:rsidRPr="007824E4" w:rsidRDefault="007824E4" w:rsidP="007824E4">
            <w:pPr>
              <w:spacing w:before="120" w:after="120"/>
              <w:jc w:val="center"/>
              <w:rPr>
                <w:b/>
                <w:color w:val="FFFFFF" w:themeColor="background1"/>
                <w:sz w:val="24"/>
              </w:rPr>
            </w:pPr>
            <w:r w:rsidRPr="007824E4">
              <w:rPr>
                <w:b/>
                <w:color w:val="FFFFFF" w:themeColor="background1"/>
                <w:sz w:val="24"/>
              </w:rPr>
              <w:t>Indicator*</w:t>
            </w:r>
          </w:p>
        </w:tc>
      </w:tr>
      <w:tr w:rsidR="007824E4" w:rsidRPr="007824E4" w14:paraId="329C6B86" w14:textId="77777777" w:rsidTr="005070A8">
        <w:tc>
          <w:tcPr>
            <w:tcW w:w="6658" w:type="dxa"/>
            <w:shd w:val="clear" w:color="auto" w:fill="F1F1F1" w:themeFill="background2" w:themeFillTint="33"/>
          </w:tcPr>
          <w:p w14:paraId="3762EE9A" w14:textId="77777777" w:rsidR="007824E4" w:rsidRDefault="007824E4" w:rsidP="009C10C7">
            <w:pPr>
              <w:numPr>
                <w:ilvl w:val="0"/>
                <w:numId w:val="14"/>
              </w:numPr>
              <w:spacing w:after="120"/>
              <w:ind w:left="317" w:hanging="221"/>
              <w:rPr>
                <w:rFonts w:cs="Segoe UI"/>
                <w:sz w:val="20"/>
                <w:szCs w:val="20"/>
              </w:rPr>
            </w:pPr>
            <w:r w:rsidRPr="007824E4">
              <w:rPr>
                <w:rFonts w:cs="Segoe UI"/>
                <w:sz w:val="20"/>
                <w:szCs w:val="20"/>
              </w:rPr>
              <w:t>Address the gaps identified in the Gender Equality Audit data</w:t>
            </w:r>
            <w:r>
              <w:rPr>
                <w:rFonts w:cs="Segoe UI"/>
                <w:sz w:val="20"/>
                <w:szCs w:val="20"/>
              </w:rPr>
              <w:t xml:space="preserve"> to capture </w:t>
            </w:r>
            <w:r w:rsidRPr="007824E4">
              <w:rPr>
                <w:rFonts w:cs="Segoe UI"/>
                <w:sz w:val="20"/>
                <w:szCs w:val="20"/>
              </w:rPr>
              <w:t xml:space="preserve">intersectionality in order to include in regular analysis </w:t>
            </w:r>
          </w:p>
          <w:p w14:paraId="69686462" w14:textId="6FF7B2F7" w:rsidR="007824E4" w:rsidRDefault="007824E4" w:rsidP="009C10C7">
            <w:pPr>
              <w:numPr>
                <w:ilvl w:val="0"/>
                <w:numId w:val="14"/>
              </w:numPr>
              <w:spacing w:after="120"/>
              <w:ind w:left="317" w:hanging="221"/>
              <w:rPr>
                <w:rFonts w:cs="Segoe UI"/>
                <w:sz w:val="20"/>
                <w:szCs w:val="20"/>
              </w:rPr>
            </w:pPr>
            <w:r w:rsidRPr="007824E4">
              <w:rPr>
                <w:rFonts w:cs="Segoe UI"/>
                <w:sz w:val="20"/>
                <w:szCs w:val="20"/>
              </w:rPr>
              <w:t>Understand</w:t>
            </w:r>
            <w:r w:rsidR="00C82B0D">
              <w:rPr>
                <w:rFonts w:cs="Segoe UI"/>
                <w:sz w:val="20"/>
                <w:szCs w:val="20"/>
              </w:rPr>
              <w:t xml:space="preserve"> and improve</w:t>
            </w:r>
            <w:r w:rsidRPr="007824E4">
              <w:rPr>
                <w:rFonts w:cs="Segoe UI"/>
                <w:sz w:val="20"/>
                <w:szCs w:val="20"/>
              </w:rPr>
              <w:t xml:space="preserve"> the barriers to self-identification of intersectional data </w:t>
            </w:r>
          </w:p>
          <w:p w14:paraId="64DFE6A8" w14:textId="77777777" w:rsidR="007824E4" w:rsidRDefault="007824E4" w:rsidP="009C10C7">
            <w:pPr>
              <w:numPr>
                <w:ilvl w:val="0"/>
                <w:numId w:val="14"/>
              </w:numPr>
              <w:spacing w:after="120"/>
              <w:ind w:left="317" w:hanging="221"/>
              <w:rPr>
                <w:rFonts w:cs="Segoe UI"/>
                <w:sz w:val="20"/>
                <w:szCs w:val="20"/>
              </w:rPr>
            </w:pPr>
            <w:r w:rsidRPr="007824E4">
              <w:rPr>
                <w:rFonts w:cs="Segoe UI"/>
                <w:sz w:val="20"/>
                <w:szCs w:val="20"/>
              </w:rPr>
              <w:t>Develop regular analysis and reporting process</w:t>
            </w:r>
            <w:r>
              <w:rPr>
                <w:rFonts w:cs="Segoe UI"/>
                <w:sz w:val="20"/>
                <w:szCs w:val="20"/>
              </w:rPr>
              <w:t>es</w:t>
            </w:r>
            <w:r w:rsidRPr="007824E4">
              <w:rPr>
                <w:rFonts w:cs="Segoe UI"/>
                <w:sz w:val="20"/>
                <w:szCs w:val="20"/>
              </w:rPr>
              <w:t xml:space="preserve"> </w:t>
            </w:r>
            <w:r>
              <w:rPr>
                <w:rFonts w:cs="Segoe UI"/>
                <w:sz w:val="20"/>
                <w:szCs w:val="20"/>
              </w:rPr>
              <w:t>for the</w:t>
            </w:r>
            <w:r w:rsidRPr="007824E4">
              <w:rPr>
                <w:rFonts w:cs="Segoe UI"/>
                <w:sz w:val="20"/>
                <w:szCs w:val="20"/>
              </w:rPr>
              <w:t xml:space="preserve"> Gender Equality Workforce Indicators</w:t>
            </w:r>
          </w:p>
          <w:p w14:paraId="307D4935" w14:textId="4DCFAB15" w:rsidR="0026441B" w:rsidRDefault="0026441B" w:rsidP="009C10C7">
            <w:pPr>
              <w:numPr>
                <w:ilvl w:val="0"/>
                <w:numId w:val="14"/>
              </w:numPr>
              <w:spacing w:after="120"/>
              <w:ind w:left="317" w:hanging="221"/>
              <w:rPr>
                <w:rFonts w:cs="Segoe UI"/>
                <w:sz w:val="20"/>
                <w:szCs w:val="20"/>
              </w:rPr>
            </w:pPr>
            <w:r>
              <w:rPr>
                <w:rFonts w:cs="Segoe UI"/>
                <w:sz w:val="20"/>
                <w:szCs w:val="20"/>
              </w:rPr>
              <w:t>Closely monitor any fluctuations in the gender pay gap with the aim to reduce the gap</w:t>
            </w:r>
          </w:p>
          <w:p w14:paraId="7CA099D0" w14:textId="5E319DBD" w:rsidR="007824E4" w:rsidRDefault="00C82B0D" w:rsidP="009C10C7">
            <w:pPr>
              <w:numPr>
                <w:ilvl w:val="0"/>
                <w:numId w:val="14"/>
              </w:numPr>
              <w:spacing w:after="120"/>
              <w:ind w:left="317" w:hanging="221"/>
              <w:rPr>
                <w:rFonts w:cs="Segoe UI"/>
                <w:sz w:val="20"/>
                <w:szCs w:val="20"/>
              </w:rPr>
            </w:pPr>
            <w:r>
              <w:rPr>
                <w:rFonts w:cs="Segoe UI"/>
                <w:sz w:val="20"/>
                <w:szCs w:val="20"/>
              </w:rPr>
              <w:t xml:space="preserve">Provide regular </w:t>
            </w:r>
            <w:r w:rsidR="007824E4">
              <w:rPr>
                <w:rFonts w:cs="Segoe UI"/>
                <w:sz w:val="20"/>
                <w:szCs w:val="20"/>
              </w:rPr>
              <w:t xml:space="preserve">data reports </w:t>
            </w:r>
            <w:r>
              <w:rPr>
                <w:rFonts w:cs="Segoe UI"/>
                <w:sz w:val="20"/>
                <w:szCs w:val="20"/>
              </w:rPr>
              <w:t>to ELT on diversity and inclusion to inform decision making</w:t>
            </w:r>
          </w:p>
          <w:p w14:paraId="3839B826" w14:textId="77777777" w:rsidR="007824E4" w:rsidRPr="007824E4" w:rsidRDefault="007824E4" w:rsidP="009C10C7">
            <w:pPr>
              <w:numPr>
                <w:ilvl w:val="0"/>
                <w:numId w:val="14"/>
              </w:numPr>
              <w:spacing w:after="120"/>
              <w:ind w:left="317" w:hanging="221"/>
              <w:rPr>
                <w:rFonts w:cs="Segoe UI"/>
                <w:sz w:val="20"/>
                <w:szCs w:val="20"/>
              </w:rPr>
            </w:pPr>
            <w:r>
              <w:rPr>
                <w:rFonts w:cs="Segoe UI"/>
                <w:sz w:val="20"/>
                <w:szCs w:val="20"/>
              </w:rPr>
              <w:t>Improve Collaborate infrastructure, navigation and search functionality to enhance access to relevant policies, resources and supports</w:t>
            </w:r>
          </w:p>
        </w:tc>
        <w:tc>
          <w:tcPr>
            <w:tcW w:w="3260" w:type="dxa"/>
            <w:shd w:val="clear" w:color="auto" w:fill="F1F1F1" w:themeFill="background2" w:themeFillTint="33"/>
          </w:tcPr>
          <w:p w14:paraId="195A5FC0" w14:textId="77777777" w:rsidR="007824E4" w:rsidRPr="007824E4" w:rsidRDefault="007824E4" w:rsidP="009C10C7">
            <w:pPr>
              <w:numPr>
                <w:ilvl w:val="0"/>
                <w:numId w:val="15"/>
              </w:numPr>
              <w:spacing w:after="120"/>
              <w:ind w:left="318" w:hanging="301"/>
              <w:rPr>
                <w:sz w:val="20"/>
              </w:rPr>
            </w:pPr>
            <w:r w:rsidRPr="007824E4">
              <w:rPr>
                <w:sz w:val="20"/>
              </w:rPr>
              <w:t>Ability to easily and regularly access and report on gender workforce data</w:t>
            </w:r>
          </w:p>
          <w:p w14:paraId="3B180957" w14:textId="6F9BE34C" w:rsidR="007824E4" w:rsidRPr="007824E4" w:rsidRDefault="00D655D8" w:rsidP="009C10C7">
            <w:pPr>
              <w:numPr>
                <w:ilvl w:val="0"/>
                <w:numId w:val="15"/>
              </w:numPr>
              <w:spacing w:after="120"/>
              <w:ind w:left="318" w:hanging="301"/>
              <w:rPr>
                <w:sz w:val="20"/>
              </w:rPr>
            </w:pPr>
            <w:r>
              <w:rPr>
                <w:sz w:val="20"/>
              </w:rPr>
              <w:t>I</w:t>
            </w:r>
            <w:r w:rsidR="007824E4" w:rsidRPr="007824E4">
              <w:rPr>
                <w:sz w:val="20"/>
              </w:rPr>
              <w:t>ntersectionality data is able to be captured and reported on regularly</w:t>
            </w:r>
          </w:p>
          <w:p w14:paraId="242B181D" w14:textId="77777777" w:rsidR="007824E4" w:rsidRPr="007824E4" w:rsidRDefault="007824E4" w:rsidP="009C10C7">
            <w:pPr>
              <w:numPr>
                <w:ilvl w:val="0"/>
                <w:numId w:val="15"/>
              </w:numPr>
              <w:spacing w:after="120"/>
              <w:ind w:left="318" w:hanging="301"/>
              <w:rPr>
                <w:sz w:val="20"/>
              </w:rPr>
            </w:pPr>
            <w:r>
              <w:rPr>
                <w:sz w:val="20"/>
              </w:rPr>
              <w:t>Increase</w:t>
            </w:r>
            <w:r w:rsidRPr="007824E4">
              <w:rPr>
                <w:sz w:val="20"/>
              </w:rPr>
              <w:t xml:space="preserve"> in response to People Matter Survey intersectional questions as a result of a high trust and inclusive culture</w:t>
            </w:r>
          </w:p>
          <w:p w14:paraId="2EA30E82" w14:textId="77777777" w:rsidR="00076F6E" w:rsidRDefault="00076F6E" w:rsidP="00076F6E">
            <w:pPr>
              <w:pStyle w:val="LDStandardBodyText"/>
              <w:numPr>
                <w:ilvl w:val="0"/>
                <w:numId w:val="15"/>
              </w:numPr>
              <w:spacing w:after="120"/>
              <w:ind w:left="318" w:hanging="301"/>
              <w:rPr>
                <w:sz w:val="20"/>
              </w:rPr>
            </w:pPr>
            <w:r>
              <w:rPr>
                <w:sz w:val="20"/>
              </w:rPr>
              <w:t>Regular reporting on the shifts in the gender pay gap with employee movements</w:t>
            </w:r>
          </w:p>
          <w:p w14:paraId="2448CB48" w14:textId="0EECA70E" w:rsidR="007824E4" w:rsidRPr="007824E4" w:rsidRDefault="007824E4" w:rsidP="009C10C7">
            <w:pPr>
              <w:numPr>
                <w:ilvl w:val="0"/>
                <w:numId w:val="15"/>
              </w:numPr>
              <w:spacing w:after="120"/>
              <w:ind w:left="318" w:hanging="301"/>
              <w:rPr>
                <w:sz w:val="20"/>
              </w:rPr>
            </w:pPr>
            <w:r w:rsidRPr="007824E4">
              <w:rPr>
                <w:sz w:val="20"/>
              </w:rPr>
              <w:t>Detailed reporting on progress of Gender Equality in the workplace</w:t>
            </w:r>
          </w:p>
        </w:tc>
        <w:tc>
          <w:tcPr>
            <w:tcW w:w="2126" w:type="dxa"/>
            <w:shd w:val="clear" w:color="auto" w:fill="F1F1F1" w:themeFill="background2" w:themeFillTint="33"/>
          </w:tcPr>
          <w:p w14:paraId="656A4647" w14:textId="77777777" w:rsidR="00C82B0D" w:rsidRDefault="007824E4" w:rsidP="009C10C7">
            <w:pPr>
              <w:pStyle w:val="LDStandardBodyText"/>
              <w:numPr>
                <w:ilvl w:val="0"/>
                <w:numId w:val="15"/>
              </w:numPr>
              <w:spacing w:after="120"/>
              <w:ind w:left="318" w:hanging="301"/>
              <w:rPr>
                <w:sz w:val="20"/>
              </w:rPr>
            </w:pPr>
            <w:r w:rsidRPr="007824E4">
              <w:rPr>
                <w:sz w:val="20"/>
              </w:rPr>
              <w:t>People and Culture</w:t>
            </w:r>
          </w:p>
          <w:p w14:paraId="571ECB53" w14:textId="466B23C1" w:rsidR="007824E4" w:rsidRPr="007824E4" w:rsidRDefault="00C82B0D" w:rsidP="009C10C7">
            <w:pPr>
              <w:pStyle w:val="LDStandardBodyText"/>
              <w:numPr>
                <w:ilvl w:val="0"/>
                <w:numId w:val="15"/>
              </w:numPr>
              <w:spacing w:after="120"/>
              <w:ind w:left="318" w:hanging="301"/>
              <w:rPr>
                <w:sz w:val="20"/>
              </w:rPr>
            </w:pPr>
            <w:r w:rsidRPr="00C82B0D">
              <w:rPr>
                <w:sz w:val="20"/>
              </w:rPr>
              <w:t>Other relevant Corporate Services functions</w:t>
            </w:r>
          </w:p>
        </w:tc>
        <w:tc>
          <w:tcPr>
            <w:tcW w:w="1559" w:type="dxa"/>
            <w:shd w:val="clear" w:color="auto" w:fill="F1F1F1" w:themeFill="background2" w:themeFillTint="33"/>
          </w:tcPr>
          <w:p w14:paraId="536B24F0" w14:textId="5741892B" w:rsidR="007824E4" w:rsidRPr="007824E4" w:rsidRDefault="007824E4" w:rsidP="00C82B0D">
            <w:pPr>
              <w:spacing w:after="240"/>
              <w:rPr>
                <w:sz w:val="20"/>
              </w:rPr>
            </w:pPr>
            <w:r w:rsidRPr="007824E4">
              <w:rPr>
                <w:sz w:val="20"/>
              </w:rPr>
              <w:t>April 2022 to April 202</w:t>
            </w:r>
            <w:r w:rsidR="00C82B0D">
              <w:rPr>
                <w:sz w:val="20"/>
              </w:rPr>
              <w:t>5</w:t>
            </w:r>
          </w:p>
        </w:tc>
        <w:tc>
          <w:tcPr>
            <w:tcW w:w="1523" w:type="dxa"/>
            <w:shd w:val="clear" w:color="auto" w:fill="F1F1F1" w:themeFill="background2" w:themeFillTint="33"/>
          </w:tcPr>
          <w:p w14:paraId="5074F9B5" w14:textId="208C9A45" w:rsidR="007824E4" w:rsidRPr="007824E4" w:rsidRDefault="00C82B0D" w:rsidP="007824E4">
            <w:pPr>
              <w:spacing w:after="240"/>
              <w:rPr>
                <w:sz w:val="20"/>
              </w:rPr>
            </w:pPr>
            <w:r>
              <w:rPr>
                <w:sz w:val="20"/>
              </w:rPr>
              <w:t>1,2,3,4&amp;</w:t>
            </w:r>
            <w:r w:rsidR="00F35939" w:rsidRPr="00F35939">
              <w:rPr>
                <w:sz w:val="20"/>
              </w:rPr>
              <w:t>5</w:t>
            </w:r>
          </w:p>
        </w:tc>
      </w:tr>
    </w:tbl>
    <w:p w14:paraId="35D5B432" w14:textId="77777777" w:rsidR="007824E4" w:rsidRPr="007824E4" w:rsidRDefault="007824E4" w:rsidP="007824E4"/>
    <w:p w14:paraId="626EA4B3" w14:textId="77777777" w:rsidR="007824E4" w:rsidRPr="007824E4" w:rsidRDefault="007824E4" w:rsidP="007824E4"/>
    <w:p w14:paraId="49B14C41" w14:textId="77777777" w:rsidR="007824E4" w:rsidRDefault="007824E4">
      <w:pPr>
        <w:rPr>
          <w:rFonts w:eastAsia="Times New Roman" w:cs="Times New Roman"/>
          <w:color w:val="810D70"/>
          <w:sz w:val="28"/>
        </w:rPr>
      </w:pPr>
      <w:r>
        <w:br w:type="page"/>
      </w:r>
    </w:p>
    <w:p w14:paraId="31C742AA" w14:textId="77777777" w:rsidR="007824E4" w:rsidRDefault="007824E4" w:rsidP="00E352C2"/>
    <w:p w14:paraId="4455408F" w14:textId="77777777" w:rsidR="007824E4" w:rsidRDefault="007824E4" w:rsidP="00B53BA5">
      <w:pPr>
        <w:pStyle w:val="Heading2"/>
        <w:numPr>
          <w:ilvl w:val="0"/>
          <w:numId w:val="0"/>
        </w:numPr>
      </w:pPr>
      <w:bookmarkStart w:id="13" w:name="_Toc99457752"/>
      <w:r w:rsidRPr="00B53BA5">
        <w:rPr>
          <w:color w:val="810D70"/>
          <w:sz w:val="28"/>
        </w:rPr>
        <w:t xml:space="preserve">Focus Area 4: </w:t>
      </w:r>
      <w:r w:rsidR="00F35939" w:rsidRPr="00B53BA5">
        <w:rPr>
          <w:color w:val="810D70"/>
          <w:sz w:val="28"/>
        </w:rPr>
        <w:t>C</w:t>
      </w:r>
      <w:r w:rsidRPr="00B53BA5">
        <w:rPr>
          <w:color w:val="810D70"/>
          <w:sz w:val="28"/>
        </w:rPr>
        <w:t xml:space="preserve">areer growth </w:t>
      </w:r>
      <w:r w:rsidR="00F35939" w:rsidRPr="00B53BA5">
        <w:rPr>
          <w:color w:val="810D70"/>
          <w:sz w:val="28"/>
        </w:rPr>
        <w:t xml:space="preserve">and recruitment </w:t>
      </w:r>
      <w:r w:rsidRPr="00B53BA5">
        <w:rPr>
          <w:color w:val="810D70"/>
          <w:sz w:val="28"/>
        </w:rPr>
        <w:t>opportunities</w:t>
      </w:r>
      <w:bookmarkEnd w:id="13"/>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1F1F1" w:themeFill="background2" w:themeFillTint="33"/>
        <w:tblLook w:val="04A0" w:firstRow="1" w:lastRow="0" w:firstColumn="1" w:lastColumn="0" w:noHBand="0" w:noVBand="1"/>
      </w:tblPr>
      <w:tblGrid>
        <w:gridCol w:w="6658"/>
        <w:gridCol w:w="3260"/>
        <w:gridCol w:w="2126"/>
        <w:gridCol w:w="1559"/>
        <w:gridCol w:w="1523"/>
      </w:tblGrid>
      <w:tr w:rsidR="007824E4" w:rsidRPr="007824E4" w14:paraId="3B965150" w14:textId="77777777" w:rsidTr="005070A8">
        <w:tc>
          <w:tcPr>
            <w:tcW w:w="6658" w:type="dxa"/>
            <w:shd w:val="clear" w:color="auto" w:fill="27324F" w:themeFill="accent2" w:themeFillShade="BF"/>
          </w:tcPr>
          <w:p w14:paraId="159A8EC2" w14:textId="77777777" w:rsidR="007824E4" w:rsidRPr="007824E4" w:rsidRDefault="007824E4" w:rsidP="005070A8">
            <w:pPr>
              <w:spacing w:before="120" w:after="120"/>
              <w:jc w:val="center"/>
              <w:rPr>
                <w:b/>
                <w:color w:val="FFFFFF" w:themeColor="background1"/>
                <w:sz w:val="24"/>
              </w:rPr>
            </w:pPr>
            <w:r w:rsidRPr="007824E4">
              <w:rPr>
                <w:b/>
                <w:color w:val="FFFFFF" w:themeColor="background1"/>
                <w:sz w:val="24"/>
              </w:rPr>
              <w:t>Action</w:t>
            </w:r>
            <w:r>
              <w:rPr>
                <w:b/>
                <w:color w:val="FFFFFF" w:themeColor="background1"/>
                <w:sz w:val="24"/>
              </w:rPr>
              <w:t>s</w:t>
            </w:r>
          </w:p>
        </w:tc>
        <w:tc>
          <w:tcPr>
            <w:tcW w:w="3260" w:type="dxa"/>
            <w:shd w:val="clear" w:color="auto" w:fill="27324F" w:themeFill="accent2" w:themeFillShade="BF"/>
          </w:tcPr>
          <w:p w14:paraId="65637606" w14:textId="77777777" w:rsidR="007824E4" w:rsidRPr="007824E4" w:rsidRDefault="007824E4" w:rsidP="005070A8">
            <w:pPr>
              <w:spacing w:before="120" w:after="120"/>
              <w:jc w:val="center"/>
              <w:rPr>
                <w:b/>
                <w:color w:val="FFFFFF" w:themeColor="background1"/>
                <w:sz w:val="24"/>
              </w:rPr>
            </w:pPr>
            <w:r w:rsidRPr="007824E4">
              <w:rPr>
                <w:b/>
                <w:color w:val="FFFFFF" w:themeColor="background1"/>
                <w:sz w:val="24"/>
              </w:rPr>
              <w:t>Measure</w:t>
            </w:r>
            <w:r>
              <w:rPr>
                <w:b/>
                <w:color w:val="FFFFFF" w:themeColor="background1"/>
                <w:sz w:val="24"/>
              </w:rPr>
              <w:t>s</w:t>
            </w:r>
          </w:p>
        </w:tc>
        <w:tc>
          <w:tcPr>
            <w:tcW w:w="2126" w:type="dxa"/>
            <w:shd w:val="clear" w:color="auto" w:fill="27324F" w:themeFill="accent2" w:themeFillShade="BF"/>
          </w:tcPr>
          <w:p w14:paraId="33B3C44F" w14:textId="77777777" w:rsidR="007824E4" w:rsidRPr="007824E4" w:rsidRDefault="007824E4" w:rsidP="005070A8">
            <w:pPr>
              <w:spacing w:before="120" w:after="120"/>
              <w:jc w:val="center"/>
              <w:rPr>
                <w:b/>
                <w:color w:val="FFFFFF" w:themeColor="background1"/>
                <w:sz w:val="24"/>
              </w:rPr>
            </w:pPr>
            <w:r w:rsidRPr="007824E4">
              <w:rPr>
                <w:b/>
                <w:color w:val="FFFFFF" w:themeColor="background1"/>
                <w:sz w:val="24"/>
              </w:rPr>
              <w:t>Responsibility</w:t>
            </w:r>
          </w:p>
        </w:tc>
        <w:tc>
          <w:tcPr>
            <w:tcW w:w="1559" w:type="dxa"/>
            <w:shd w:val="clear" w:color="auto" w:fill="27324F" w:themeFill="accent2" w:themeFillShade="BF"/>
          </w:tcPr>
          <w:p w14:paraId="127ED568" w14:textId="77777777" w:rsidR="007824E4" w:rsidRPr="007824E4" w:rsidRDefault="007824E4" w:rsidP="005070A8">
            <w:pPr>
              <w:spacing w:before="120" w:after="120"/>
              <w:jc w:val="center"/>
              <w:rPr>
                <w:b/>
                <w:color w:val="FFFFFF" w:themeColor="background1"/>
                <w:sz w:val="24"/>
              </w:rPr>
            </w:pPr>
            <w:r w:rsidRPr="007824E4">
              <w:rPr>
                <w:b/>
                <w:color w:val="FFFFFF" w:themeColor="background1"/>
                <w:sz w:val="24"/>
              </w:rPr>
              <w:t>Timeline</w:t>
            </w:r>
          </w:p>
        </w:tc>
        <w:tc>
          <w:tcPr>
            <w:tcW w:w="1523" w:type="dxa"/>
            <w:shd w:val="clear" w:color="auto" w:fill="27324F" w:themeFill="accent2" w:themeFillShade="BF"/>
          </w:tcPr>
          <w:p w14:paraId="26CDADEE" w14:textId="77777777" w:rsidR="007824E4" w:rsidRPr="007824E4" w:rsidRDefault="007824E4" w:rsidP="005070A8">
            <w:pPr>
              <w:spacing w:before="120" w:after="120"/>
              <w:jc w:val="center"/>
              <w:rPr>
                <w:b/>
                <w:color w:val="FFFFFF" w:themeColor="background1"/>
                <w:sz w:val="24"/>
              </w:rPr>
            </w:pPr>
            <w:r w:rsidRPr="007824E4">
              <w:rPr>
                <w:b/>
                <w:color w:val="FFFFFF" w:themeColor="background1"/>
                <w:sz w:val="24"/>
              </w:rPr>
              <w:t>Indicator</w:t>
            </w:r>
            <w:r>
              <w:rPr>
                <w:b/>
                <w:color w:val="FFFFFF" w:themeColor="background1"/>
                <w:sz w:val="24"/>
              </w:rPr>
              <w:t>*</w:t>
            </w:r>
          </w:p>
        </w:tc>
      </w:tr>
      <w:tr w:rsidR="007824E4" w14:paraId="1FFD9E5A" w14:textId="77777777" w:rsidTr="005070A8">
        <w:tc>
          <w:tcPr>
            <w:tcW w:w="6658" w:type="dxa"/>
            <w:shd w:val="clear" w:color="auto" w:fill="F1F1F1" w:themeFill="background2" w:themeFillTint="33"/>
          </w:tcPr>
          <w:p w14:paraId="10BA3957" w14:textId="36A919CD" w:rsidR="007824E4" w:rsidRPr="007824E4" w:rsidRDefault="00C82B0D" w:rsidP="009C10C7">
            <w:pPr>
              <w:pStyle w:val="LDStandardBodyText"/>
              <w:numPr>
                <w:ilvl w:val="0"/>
                <w:numId w:val="14"/>
              </w:numPr>
              <w:spacing w:after="120"/>
              <w:ind w:left="317" w:hanging="221"/>
              <w:rPr>
                <w:rFonts w:cs="Segoe UI"/>
                <w:sz w:val="20"/>
                <w:szCs w:val="20"/>
              </w:rPr>
            </w:pPr>
            <w:r>
              <w:rPr>
                <w:rFonts w:cs="Segoe UI"/>
                <w:sz w:val="20"/>
                <w:szCs w:val="20"/>
              </w:rPr>
              <w:t>Clarify the process for</w:t>
            </w:r>
            <w:r w:rsidR="00F35939">
              <w:rPr>
                <w:rFonts w:cs="Segoe UI"/>
                <w:sz w:val="20"/>
                <w:szCs w:val="20"/>
              </w:rPr>
              <w:t xml:space="preserve"> </w:t>
            </w:r>
            <w:r w:rsidR="007824E4" w:rsidRPr="007824E4">
              <w:rPr>
                <w:rFonts w:cs="Segoe UI"/>
                <w:sz w:val="20"/>
                <w:szCs w:val="20"/>
              </w:rPr>
              <w:t>secondments</w:t>
            </w:r>
            <w:r w:rsidR="00F35939">
              <w:rPr>
                <w:rFonts w:cs="Segoe UI"/>
                <w:sz w:val="20"/>
                <w:szCs w:val="20"/>
              </w:rPr>
              <w:t xml:space="preserve"> and acting positions</w:t>
            </w:r>
            <w:r>
              <w:rPr>
                <w:rFonts w:cs="Segoe UI"/>
                <w:sz w:val="20"/>
                <w:szCs w:val="20"/>
              </w:rPr>
              <w:t xml:space="preserve"> </w:t>
            </w:r>
            <w:r w:rsidR="007824E4" w:rsidRPr="007824E4">
              <w:rPr>
                <w:rFonts w:cs="Segoe UI"/>
                <w:sz w:val="20"/>
                <w:szCs w:val="20"/>
              </w:rPr>
              <w:t xml:space="preserve">to provide </w:t>
            </w:r>
            <w:r w:rsidR="00D655D8">
              <w:rPr>
                <w:rFonts w:cs="Segoe UI"/>
                <w:sz w:val="20"/>
                <w:szCs w:val="20"/>
              </w:rPr>
              <w:t>greater</w:t>
            </w:r>
            <w:r>
              <w:rPr>
                <w:rFonts w:cs="Segoe UI"/>
                <w:sz w:val="20"/>
                <w:szCs w:val="20"/>
              </w:rPr>
              <w:t xml:space="preserve"> transparency</w:t>
            </w:r>
          </w:p>
          <w:p w14:paraId="533678D3" w14:textId="3C2DB620" w:rsidR="007824E4" w:rsidRPr="007824E4" w:rsidRDefault="00C82B0D" w:rsidP="009C10C7">
            <w:pPr>
              <w:pStyle w:val="LDStandardBodyText"/>
              <w:numPr>
                <w:ilvl w:val="0"/>
                <w:numId w:val="14"/>
              </w:numPr>
              <w:spacing w:after="120"/>
              <w:ind w:left="317" w:hanging="221"/>
              <w:rPr>
                <w:rFonts w:cs="Segoe UI"/>
                <w:sz w:val="20"/>
                <w:szCs w:val="20"/>
              </w:rPr>
            </w:pPr>
            <w:r>
              <w:rPr>
                <w:rFonts w:cs="Segoe UI"/>
                <w:sz w:val="20"/>
                <w:szCs w:val="20"/>
              </w:rPr>
              <w:t xml:space="preserve">Employees and People Leaders to discuss </w:t>
            </w:r>
            <w:r w:rsidR="00F35939">
              <w:rPr>
                <w:rFonts w:cs="Segoe UI"/>
                <w:sz w:val="20"/>
                <w:szCs w:val="20"/>
              </w:rPr>
              <w:t xml:space="preserve">and explore interest in secondment opportunities and stretch projects </w:t>
            </w:r>
            <w:r w:rsidR="007824E4" w:rsidRPr="007824E4">
              <w:rPr>
                <w:rFonts w:cs="Segoe UI"/>
                <w:sz w:val="20"/>
                <w:szCs w:val="20"/>
              </w:rPr>
              <w:t>during PDP discussions</w:t>
            </w:r>
          </w:p>
          <w:p w14:paraId="2939DA86" w14:textId="49E6E866" w:rsidR="00F35939" w:rsidRPr="007824E4" w:rsidRDefault="00C82B0D" w:rsidP="009C10C7">
            <w:pPr>
              <w:pStyle w:val="LDStandardBodyText"/>
              <w:numPr>
                <w:ilvl w:val="0"/>
                <w:numId w:val="14"/>
              </w:numPr>
              <w:spacing w:after="120"/>
              <w:ind w:left="317" w:hanging="221"/>
              <w:rPr>
                <w:rFonts w:cs="Segoe UI"/>
                <w:sz w:val="20"/>
                <w:szCs w:val="20"/>
              </w:rPr>
            </w:pPr>
            <w:r>
              <w:rPr>
                <w:rFonts w:cs="Segoe UI"/>
                <w:sz w:val="20"/>
                <w:szCs w:val="20"/>
              </w:rPr>
              <w:t xml:space="preserve">Increase visibility of employees on client </w:t>
            </w:r>
            <w:r w:rsidR="00F35939">
              <w:rPr>
                <w:rFonts w:cs="Segoe UI"/>
                <w:sz w:val="20"/>
                <w:szCs w:val="20"/>
              </w:rPr>
              <w:t>secondment</w:t>
            </w:r>
            <w:r>
              <w:rPr>
                <w:rFonts w:cs="Segoe UI"/>
                <w:sz w:val="20"/>
                <w:szCs w:val="20"/>
              </w:rPr>
              <w:t>s</w:t>
            </w:r>
            <w:r w:rsidR="00F35939">
              <w:rPr>
                <w:rFonts w:cs="Segoe UI"/>
                <w:sz w:val="20"/>
                <w:szCs w:val="20"/>
              </w:rPr>
              <w:t xml:space="preserve"> </w:t>
            </w:r>
            <w:r>
              <w:rPr>
                <w:rFonts w:cs="Segoe UI"/>
                <w:sz w:val="20"/>
                <w:szCs w:val="20"/>
              </w:rPr>
              <w:t>through the monthly P&amp;C Updates</w:t>
            </w:r>
          </w:p>
          <w:p w14:paraId="2B811056" w14:textId="238D4A4B" w:rsidR="00F35939" w:rsidRDefault="00F35939" w:rsidP="009C10C7">
            <w:pPr>
              <w:pStyle w:val="LDStandardBodyText"/>
              <w:numPr>
                <w:ilvl w:val="0"/>
                <w:numId w:val="14"/>
              </w:numPr>
              <w:spacing w:after="120"/>
              <w:ind w:left="317" w:hanging="221"/>
              <w:rPr>
                <w:rFonts w:cs="Segoe UI"/>
                <w:sz w:val="20"/>
                <w:szCs w:val="20"/>
              </w:rPr>
            </w:pPr>
            <w:r>
              <w:rPr>
                <w:rFonts w:cs="Segoe UI"/>
                <w:sz w:val="20"/>
                <w:szCs w:val="20"/>
              </w:rPr>
              <w:t>Promote benefits of flexibility, diversity and inclusion at VGSO in recruitment campaigns and through the interview process (what you can expect - our culture and environment)</w:t>
            </w:r>
          </w:p>
          <w:p w14:paraId="7E67D8DD" w14:textId="6C8F17E2" w:rsidR="00076F6E" w:rsidRDefault="00076F6E" w:rsidP="009C10C7">
            <w:pPr>
              <w:pStyle w:val="LDStandardBodyText"/>
              <w:numPr>
                <w:ilvl w:val="0"/>
                <w:numId w:val="14"/>
              </w:numPr>
              <w:spacing w:after="120"/>
              <w:ind w:left="317" w:hanging="221"/>
              <w:rPr>
                <w:rFonts w:cs="Segoe UI"/>
                <w:sz w:val="20"/>
                <w:szCs w:val="20"/>
              </w:rPr>
            </w:pPr>
            <w:r>
              <w:rPr>
                <w:rFonts w:cs="Segoe UI"/>
                <w:sz w:val="20"/>
                <w:szCs w:val="20"/>
              </w:rPr>
              <w:t>Continue to review pay equity during recruitment and hiring decisions</w:t>
            </w:r>
          </w:p>
          <w:p w14:paraId="60476C68" w14:textId="6D205CAE" w:rsidR="00076F6E" w:rsidRPr="00076F6E" w:rsidRDefault="00F35939" w:rsidP="00076F6E">
            <w:pPr>
              <w:pStyle w:val="LDStandardBodyText"/>
              <w:numPr>
                <w:ilvl w:val="0"/>
                <w:numId w:val="14"/>
              </w:numPr>
              <w:spacing w:after="120"/>
              <w:ind w:left="317" w:hanging="221"/>
              <w:rPr>
                <w:rFonts w:cs="Segoe UI"/>
                <w:sz w:val="20"/>
                <w:szCs w:val="20"/>
              </w:rPr>
            </w:pPr>
            <w:r>
              <w:rPr>
                <w:rFonts w:cs="Segoe UI"/>
                <w:sz w:val="20"/>
                <w:szCs w:val="20"/>
              </w:rPr>
              <w:t xml:space="preserve">Explore opportunities to attract more diversity in applicants by highlighting </w:t>
            </w:r>
            <w:r w:rsidR="00F70815">
              <w:rPr>
                <w:rFonts w:cs="Segoe UI"/>
                <w:sz w:val="20"/>
                <w:szCs w:val="20"/>
              </w:rPr>
              <w:t>parental leave benefits for all (including secondary carers)</w:t>
            </w:r>
            <w:r>
              <w:rPr>
                <w:rFonts w:cs="Segoe UI"/>
                <w:sz w:val="20"/>
                <w:szCs w:val="20"/>
              </w:rPr>
              <w:t xml:space="preserve"> </w:t>
            </w:r>
          </w:p>
          <w:p w14:paraId="240AEDEB" w14:textId="5A2F2352" w:rsidR="00F35939" w:rsidRPr="007824E4" w:rsidRDefault="00C82B0D" w:rsidP="009C10C7">
            <w:pPr>
              <w:pStyle w:val="LDStandardBodyText"/>
              <w:numPr>
                <w:ilvl w:val="0"/>
                <w:numId w:val="14"/>
              </w:numPr>
              <w:spacing w:after="120"/>
              <w:ind w:left="317" w:hanging="221"/>
              <w:rPr>
                <w:rFonts w:cs="Segoe UI"/>
                <w:sz w:val="20"/>
                <w:szCs w:val="20"/>
              </w:rPr>
            </w:pPr>
            <w:r>
              <w:rPr>
                <w:rFonts w:cs="Segoe UI"/>
                <w:sz w:val="20"/>
                <w:szCs w:val="20"/>
              </w:rPr>
              <w:t>Explore possible partnerships</w:t>
            </w:r>
            <w:r w:rsidR="00F35939" w:rsidRPr="007824E4">
              <w:rPr>
                <w:rFonts w:cs="Segoe UI"/>
                <w:sz w:val="20"/>
                <w:szCs w:val="20"/>
              </w:rPr>
              <w:t xml:space="preserve"> with</w:t>
            </w:r>
            <w:r w:rsidR="00F35939">
              <w:rPr>
                <w:rFonts w:cs="Segoe UI"/>
                <w:sz w:val="20"/>
                <w:szCs w:val="20"/>
              </w:rPr>
              <w:t xml:space="preserve"> targeted community groups (such as L</w:t>
            </w:r>
            <w:r w:rsidR="00F35939" w:rsidRPr="007824E4">
              <w:rPr>
                <w:rFonts w:cs="Segoe UI"/>
                <w:sz w:val="20"/>
                <w:szCs w:val="20"/>
              </w:rPr>
              <w:t>awyers</w:t>
            </w:r>
            <w:r w:rsidR="00F35939">
              <w:rPr>
                <w:rFonts w:cs="Segoe UI"/>
                <w:sz w:val="20"/>
                <w:szCs w:val="20"/>
              </w:rPr>
              <w:t xml:space="preserve"> w</w:t>
            </w:r>
            <w:r w:rsidR="00F35939" w:rsidRPr="007824E4">
              <w:rPr>
                <w:rFonts w:cs="Segoe UI"/>
                <w:sz w:val="20"/>
                <w:szCs w:val="20"/>
              </w:rPr>
              <w:t>ith Disabilities</w:t>
            </w:r>
            <w:r w:rsidR="00F35939">
              <w:rPr>
                <w:rFonts w:cs="Segoe UI"/>
                <w:sz w:val="20"/>
                <w:szCs w:val="20"/>
              </w:rPr>
              <w:t xml:space="preserve">) to </w:t>
            </w:r>
            <w:r w:rsidR="00F35939" w:rsidRPr="007824E4">
              <w:rPr>
                <w:rFonts w:cs="Segoe UI"/>
                <w:sz w:val="20"/>
                <w:szCs w:val="20"/>
              </w:rPr>
              <w:t xml:space="preserve">diversify </w:t>
            </w:r>
            <w:r w:rsidR="00F35939">
              <w:rPr>
                <w:rFonts w:cs="Segoe UI"/>
                <w:sz w:val="20"/>
                <w:szCs w:val="20"/>
              </w:rPr>
              <w:t xml:space="preserve">the </w:t>
            </w:r>
            <w:r w:rsidR="00F35939" w:rsidRPr="007824E4">
              <w:rPr>
                <w:rFonts w:cs="Segoe UI"/>
                <w:sz w:val="20"/>
                <w:szCs w:val="20"/>
              </w:rPr>
              <w:t>candidate pool for recruitment</w:t>
            </w:r>
          </w:p>
          <w:p w14:paraId="52561A66" w14:textId="289BAF0D" w:rsidR="007824E4" w:rsidRPr="00F35939" w:rsidRDefault="00F35939" w:rsidP="009C10C7">
            <w:pPr>
              <w:pStyle w:val="LDStandardBodyText"/>
              <w:numPr>
                <w:ilvl w:val="0"/>
                <w:numId w:val="14"/>
              </w:numPr>
              <w:spacing w:after="120"/>
              <w:ind w:left="317" w:hanging="221"/>
              <w:rPr>
                <w:rFonts w:cs="Segoe UI"/>
                <w:sz w:val="20"/>
                <w:szCs w:val="20"/>
              </w:rPr>
            </w:pPr>
            <w:r>
              <w:rPr>
                <w:rFonts w:cs="Segoe UI"/>
                <w:sz w:val="20"/>
                <w:szCs w:val="20"/>
              </w:rPr>
              <w:t>Build capability in Peo</w:t>
            </w:r>
            <w:r w:rsidR="007824E4" w:rsidRPr="007824E4">
              <w:rPr>
                <w:rFonts w:cs="Segoe UI"/>
                <w:sz w:val="20"/>
                <w:szCs w:val="20"/>
              </w:rPr>
              <w:t xml:space="preserve">ple Leaders </w:t>
            </w:r>
            <w:r>
              <w:rPr>
                <w:rFonts w:cs="Segoe UI"/>
                <w:sz w:val="20"/>
                <w:szCs w:val="20"/>
              </w:rPr>
              <w:t>to recognise and effectively manage</w:t>
            </w:r>
            <w:r w:rsidR="007824E4" w:rsidRPr="007824E4">
              <w:rPr>
                <w:rFonts w:cs="Segoe UI"/>
                <w:sz w:val="20"/>
                <w:szCs w:val="20"/>
              </w:rPr>
              <w:t xml:space="preserve"> unconscious bias during recruitment </w:t>
            </w:r>
            <w:r>
              <w:rPr>
                <w:rFonts w:cs="Segoe UI"/>
                <w:sz w:val="20"/>
                <w:szCs w:val="20"/>
              </w:rPr>
              <w:t>processes</w:t>
            </w:r>
          </w:p>
        </w:tc>
        <w:tc>
          <w:tcPr>
            <w:tcW w:w="3260" w:type="dxa"/>
            <w:shd w:val="clear" w:color="auto" w:fill="F1F1F1" w:themeFill="background2" w:themeFillTint="33"/>
          </w:tcPr>
          <w:p w14:paraId="40E64858" w14:textId="57FFA631" w:rsidR="00F35939" w:rsidRPr="00F35939" w:rsidRDefault="00D655D8" w:rsidP="009C10C7">
            <w:pPr>
              <w:pStyle w:val="LDStandardBodyText"/>
              <w:numPr>
                <w:ilvl w:val="0"/>
                <w:numId w:val="15"/>
              </w:numPr>
              <w:spacing w:after="120"/>
              <w:ind w:left="318" w:hanging="301"/>
              <w:rPr>
                <w:sz w:val="20"/>
              </w:rPr>
            </w:pPr>
            <w:r>
              <w:rPr>
                <w:sz w:val="20"/>
              </w:rPr>
              <w:t>Further involvement</w:t>
            </w:r>
            <w:r w:rsidR="00F35939">
              <w:rPr>
                <w:sz w:val="20"/>
              </w:rPr>
              <w:t xml:space="preserve"> from People Leaders to explore and identify secondment opportunities through the PDP</w:t>
            </w:r>
          </w:p>
          <w:p w14:paraId="7ED6FBEC" w14:textId="77777777" w:rsidR="00F35939" w:rsidRDefault="00F35939" w:rsidP="009C10C7">
            <w:pPr>
              <w:pStyle w:val="LDStandardBodyText"/>
              <w:numPr>
                <w:ilvl w:val="0"/>
                <w:numId w:val="15"/>
              </w:numPr>
              <w:spacing w:after="120"/>
              <w:ind w:left="318" w:hanging="301"/>
              <w:rPr>
                <w:sz w:val="20"/>
              </w:rPr>
            </w:pPr>
            <w:r w:rsidRPr="00F35939">
              <w:rPr>
                <w:sz w:val="20"/>
              </w:rPr>
              <w:t>Number of organisations approached to promote diversity</w:t>
            </w:r>
          </w:p>
          <w:p w14:paraId="188B8BBE" w14:textId="10D2ACC5" w:rsidR="00F35939" w:rsidRDefault="00C82B0D" w:rsidP="009C10C7">
            <w:pPr>
              <w:pStyle w:val="LDStandardBodyText"/>
              <w:numPr>
                <w:ilvl w:val="0"/>
                <w:numId w:val="15"/>
              </w:numPr>
              <w:spacing w:after="120"/>
              <w:ind w:left="318" w:hanging="301"/>
              <w:rPr>
                <w:sz w:val="20"/>
              </w:rPr>
            </w:pPr>
            <w:r>
              <w:rPr>
                <w:sz w:val="20"/>
              </w:rPr>
              <w:t>Visible changes to job</w:t>
            </w:r>
            <w:r w:rsidR="00F35939">
              <w:rPr>
                <w:sz w:val="20"/>
              </w:rPr>
              <w:t xml:space="preserve"> advertisements </w:t>
            </w:r>
            <w:r>
              <w:rPr>
                <w:sz w:val="20"/>
              </w:rPr>
              <w:t>and branding materials</w:t>
            </w:r>
          </w:p>
          <w:p w14:paraId="77CB588C" w14:textId="2A13F85A" w:rsidR="00076F6E" w:rsidRDefault="00076F6E" w:rsidP="009C10C7">
            <w:pPr>
              <w:pStyle w:val="LDStandardBodyText"/>
              <w:numPr>
                <w:ilvl w:val="0"/>
                <w:numId w:val="15"/>
              </w:numPr>
              <w:spacing w:after="120"/>
              <w:ind w:left="318" w:hanging="301"/>
              <w:rPr>
                <w:sz w:val="20"/>
              </w:rPr>
            </w:pPr>
            <w:r>
              <w:rPr>
                <w:sz w:val="20"/>
              </w:rPr>
              <w:t>Regular reporting on the shifts in the gender pay gap with employee movements</w:t>
            </w:r>
          </w:p>
          <w:p w14:paraId="3C7CA701" w14:textId="04A98E79" w:rsidR="00F35939" w:rsidRPr="00F35939" w:rsidRDefault="00F35939" w:rsidP="009C10C7">
            <w:pPr>
              <w:pStyle w:val="LDStandardBodyText"/>
              <w:numPr>
                <w:ilvl w:val="0"/>
                <w:numId w:val="15"/>
              </w:numPr>
              <w:spacing w:after="120"/>
              <w:ind w:left="318" w:hanging="301"/>
              <w:rPr>
                <w:sz w:val="20"/>
              </w:rPr>
            </w:pPr>
            <w:r w:rsidRPr="00F35939">
              <w:rPr>
                <w:sz w:val="20"/>
              </w:rPr>
              <w:t>Training participation rates and feedback on increased awareness and confidence</w:t>
            </w:r>
          </w:p>
          <w:p w14:paraId="151FA6EF" w14:textId="4AC1B611" w:rsidR="007824E4" w:rsidRPr="00F35939" w:rsidRDefault="00C82B0D" w:rsidP="009C10C7">
            <w:pPr>
              <w:pStyle w:val="LDStandardBodyText"/>
              <w:numPr>
                <w:ilvl w:val="0"/>
                <w:numId w:val="15"/>
              </w:numPr>
              <w:spacing w:after="120"/>
              <w:ind w:left="318" w:hanging="301"/>
              <w:rPr>
                <w:sz w:val="20"/>
              </w:rPr>
            </w:pPr>
            <w:r>
              <w:rPr>
                <w:sz w:val="20"/>
              </w:rPr>
              <w:t>Track s</w:t>
            </w:r>
            <w:r w:rsidR="00F35939">
              <w:rPr>
                <w:sz w:val="20"/>
              </w:rPr>
              <w:t>hifts in diversity within applicant pools (by level, role and intersectionality)</w:t>
            </w:r>
          </w:p>
        </w:tc>
        <w:tc>
          <w:tcPr>
            <w:tcW w:w="2126" w:type="dxa"/>
            <w:shd w:val="clear" w:color="auto" w:fill="F1F1F1" w:themeFill="background2" w:themeFillTint="33"/>
          </w:tcPr>
          <w:p w14:paraId="7A53E2EE" w14:textId="19196F7A" w:rsidR="007824E4" w:rsidRDefault="007824E4" w:rsidP="009C10C7">
            <w:pPr>
              <w:pStyle w:val="LDStandardBodyText"/>
              <w:numPr>
                <w:ilvl w:val="0"/>
                <w:numId w:val="15"/>
              </w:numPr>
              <w:spacing w:after="120"/>
              <w:ind w:left="318" w:hanging="301"/>
              <w:rPr>
                <w:sz w:val="20"/>
              </w:rPr>
            </w:pPr>
            <w:r w:rsidRPr="007824E4">
              <w:rPr>
                <w:sz w:val="20"/>
              </w:rPr>
              <w:t>People and Culture</w:t>
            </w:r>
          </w:p>
          <w:p w14:paraId="7FD65397" w14:textId="55753D2E" w:rsidR="00C82B0D" w:rsidRPr="007824E4" w:rsidRDefault="00C82B0D" w:rsidP="009C10C7">
            <w:pPr>
              <w:pStyle w:val="LDStandardBodyText"/>
              <w:numPr>
                <w:ilvl w:val="0"/>
                <w:numId w:val="15"/>
              </w:numPr>
              <w:spacing w:after="120"/>
              <w:ind w:left="318" w:hanging="301"/>
              <w:rPr>
                <w:sz w:val="20"/>
              </w:rPr>
            </w:pPr>
            <w:r>
              <w:rPr>
                <w:sz w:val="20"/>
              </w:rPr>
              <w:t>D&amp;I Committee</w:t>
            </w:r>
          </w:p>
          <w:p w14:paraId="221CB9F2" w14:textId="77777777" w:rsidR="007824E4" w:rsidRDefault="007824E4" w:rsidP="009C10C7">
            <w:pPr>
              <w:pStyle w:val="LDStandardBodyText"/>
              <w:numPr>
                <w:ilvl w:val="0"/>
                <w:numId w:val="15"/>
              </w:numPr>
              <w:spacing w:after="120"/>
              <w:ind w:left="318" w:hanging="301"/>
              <w:rPr>
                <w:sz w:val="20"/>
              </w:rPr>
            </w:pPr>
            <w:r w:rsidRPr="007824E4">
              <w:rPr>
                <w:sz w:val="20"/>
              </w:rPr>
              <w:t>People Leaders</w:t>
            </w:r>
          </w:p>
          <w:p w14:paraId="7F35C8EE" w14:textId="46B6A676" w:rsidR="00C82B0D" w:rsidRPr="007824E4" w:rsidRDefault="00C82B0D" w:rsidP="009C10C7">
            <w:pPr>
              <w:pStyle w:val="LDStandardBodyText"/>
              <w:numPr>
                <w:ilvl w:val="0"/>
                <w:numId w:val="15"/>
              </w:numPr>
              <w:spacing w:after="120"/>
              <w:ind w:left="318" w:hanging="301"/>
              <w:rPr>
                <w:sz w:val="20"/>
              </w:rPr>
            </w:pPr>
            <w:r>
              <w:rPr>
                <w:sz w:val="20"/>
              </w:rPr>
              <w:t xml:space="preserve">All employees </w:t>
            </w:r>
          </w:p>
        </w:tc>
        <w:tc>
          <w:tcPr>
            <w:tcW w:w="1559" w:type="dxa"/>
            <w:shd w:val="clear" w:color="auto" w:fill="F1F1F1" w:themeFill="background2" w:themeFillTint="33"/>
          </w:tcPr>
          <w:p w14:paraId="4D6A580F" w14:textId="77777777" w:rsidR="007824E4" w:rsidRPr="007824E4" w:rsidRDefault="007824E4" w:rsidP="005070A8">
            <w:pPr>
              <w:pStyle w:val="LDStandardBodyText"/>
              <w:rPr>
                <w:sz w:val="20"/>
              </w:rPr>
            </w:pPr>
            <w:r w:rsidRPr="007824E4">
              <w:rPr>
                <w:sz w:val="20"/>
              </w:rPr>
              <w:t>April 2022 to April 2023</w:t>
            </w:r>
          </w:p>
        </w:tc>
        <w:tc>
          <w:tcPr>
            <w:tcW w:w="1523" w:type="dxa"/>
            <w:shd w:val="clear" w:color="auto" w:fill="F1F1F1" w:themeFill="background2" w:themeFillTint="33"/>
          </w:tcPr>
          <w:p w14:paraId="03C10C32" w14:textId="3A48064F" w:rsidR="007824E4" w:rsidRPr="007824E4" w:rsidRDefault="00C82B0D" w:rsidP="00C82B0D">
            <w:pPr>
              <w:pStyle w:val="LDStandardBodyText"/>
              <w:rPr>
                <w:sz w:val="20"/>
              </w:rPr>
            </w:pPr>
            <w:r>
              <w:rPr>
                <w:sz w:val="20"/>
              </w:rPr>
              <w:t>4,</w:t>
            </w:r>
            <w:r w:rsidRPr="00C82B0D">
              <w:rPr>
                <w:sz w:val="20"/>
              </w:rPr>
              <w:t>5,6 &amp; 7</w:t>
            </w:r>
          </w:p>
        </w:tc>
      </w:tr>
    </w:tbl>
    <w:p w14:paraId="50C57255" w14:textId="2224CD93" w:rsidR="009834B2" w:rsidRDefault="009834B2" w:rsidP="0075628A"/>
    <w:p w14:paraId="78EF4110" w14:textId="1A53FDD8" w:rsidR="009834B2" w:rsidRPr="009834B2" w:rsidRDefault="009834B2" w:rsidP="0075628A">
      <w:pPr>
        <w:sectPr w:rsidR="009834B2" w:rsidRPr="009834B2" w:rsidSect="003070A5">
          <w:headerReference w:type="default" r:id="rId32"/>
          <w:pgSz w:w="16838" w:h="11906" w:orient="landscape" w:code="9"/>
          <w:pgMar w:top="1418" w:right="851" w:bottom="1418" w:left="851" w:header="680" w:footer="454" w:gutter="0"/>
          <w:cols w:space="708"/>
          <w:docGrid w:linePitch="360"/>
        </w:sectPr>
      </w:pPr>
      <w:r w:rsidRPr="009834B2">
        <w:rPr>
          <w:b/>
        </w:rPr>
        <w:t xml:space="preserve">Note: </w:t>
      </w:r>
      <w:r w:rsidR="00486EEF">
        <w:rPr>
          <w:rStyle w:val="Emphasis"/>
          <w:rFonts w:cs="Segoe UI"/>
          <w:color w:val="242424"/>
          <w:sz w:val="21"/>
          <w:szCs w:val="21"/>
          <w:shd w:val="clear" w:color="auto" w:fill="FFFFFF"/>
        </w:rPr>
        <w:t>VGSO's</w:t>
      </w:r>
      <w:r w:rsidR="004959D2">
        <w:rPr>
          <w:rStyle w:val="Emphasis"/>
          <w:rFonts w:cs="Segoe UI"/>
          <w:color w:val="242424"/>
          <w:sz w:val="21"/>
          <w:szCs w:val="21"/>
          <w:shd w:val="clear" w:color="auto" w:fill="FFFFFF"/>
        </w:rPr>
        <w:t xml:space="preserve"> GEAP</w:t>
      </w:r>
      <w:r w:rsidRPr="009834B2">
        <w:rPr>
          <w:rStyle w:val="Emphasis"/>
          <w:rFonts w:cs="Segoe UI"/>
          <w:color w:val="242424"/>
          <w:sz w:val="21"/>
          <w:szCs w:val="21"/>
          <w:shd w:val="clear" w:color="auto" w:fill="FFFFFF"/>
        </w:rPr>
        <w:t xml:space="preserve"> is subject to change following feedback from the Commission for Gender Equality in the Public Sector</w:t>
      </w:r>
      <w:r w:rsidR="00D655D8">
        <w:rPr>
          <w:rStyle w:val="Emphasis"/>
          <w:rFonts w:cs="Segoe UI"/>
          <w:color w:val="242424"/>
          <w:sz w:val="21"/>
          <w:szCs w:val="21"/>
          <w:shd w:val="clear" w:color="auto" w:fill="FFFFFF"/>
        </w:rPr>
        <w:t xml:space="preserve"> and the CPSU</w:t>
      </w:r>
      <w:r w:rsidRPr="009834B2">
        <w:rPr>
          <w:rStyle w:val="Emphasis"/>
          <w:rFonts w:cs="Segoe UI"/>
          <w:color w:val="242424"/>
          <w:sz w:val="21"/>
          <w:szCs w:val="21"/>
          <w:shd w:val="clear" w:color="auto" w:fill="FFFFFF"/>
        </w:rPr>
        <w:t>. The GEAP</w:t>
      </w:r>
      <w:r w:rsidR="00D655D8">
        <w:rPr>
          <w:rStyle w:val="Emphasis"/>
          <w:rFonts w:cs="Segoe UI"/>
          <w:color w:val="242424"/>
          <w:sz w:val="21"/>
          <w:szCs w:val="21"/>
          <w:shd w:val="clear" w:color="auto" w:fill="FFFFFF"/>
        </w:rPr>
        <w:t xml:space="preserve"> will be maintained as a live</w:t>
      </w:r>
      <w:r w:rsidRPr="009834B2">
        <w:rPr>
          <w:rStyle w:val="Emphasis"/>
          <w:rFonts w:cs="Segoe UI"/>
          <w:color w:val="242424"/>
          <w:sz w:val="21"/>
          <w:szCs w:val="21"/>
          <w:shd w:val="clear" w:color="auto" w:fill="FFFFFF"/>
        </w:rPr>
        <w:t xml:space="preserve"> document, with the opportunity to add additional actions emerging from the implementation of the actions proposed in the initial plan.</w:t>
      </w:r>
    </w:p>
    <w:p w14:paraId="01C2EA94" w14:textId="2714DC60" w:rsidR="00C82B0D" w:rsidRDefault="00C82B0D" w:rsidP="001A23BD">
      <w:pPr>
        <w:pStyle w:val="Heading1"/>
        <w:numPr>
          <w:ilvl w:val="0"/>
          <w:numId w:val="0"/>
        </w:numPr>
        <w:pBdr>
          <w:bottom w:val="single" w:sz="18" w:space="1" w:color="172750"/>
        </w:pBdr>
        <w:ind w:left="851" w:hanging="851"/>
      </w:pPr>
      <w:bookmarkStart w:id="14" w:name="_Toc99457753"/>
      <w:r w:rsidRPr="00B53BA5">
        <w:rPr>
          <w:rFonts w:eastAsia="Calibri"/>
          <w:b/>
          <w:color w:val="172750"/>
          <w:sz w:val="32"/>
        </w:rPr>
        <w:lastRenderedPageBreak/>
        <w:t>Implementation and next steps</w:t>
      </w:r>
      <w:bookmarkEnd w:id="14"/>
    </w:p>
    <w:p w14:paraId="16781A01" w14:textId="77777777" w:rsidR="00F42BA7" w:rsidRDefault="00F42BA7" w:rsidP="00CA3DCA">
      <w:pPr>
        <w:sectPr w:rsidR="00F42BA7" w:rsidSect="001A23BD">
          <w:headerReference w:type="default" r:id="rId33"/>
          <w:pgSz w:w="11906" w:h="16838" w:code="9"/>
          <w:pgMar w:top="720" w:right="720" w:bottom="720" w:left="720" w:header="680" w:footer="454" w:gutter="0"/>
          <w:cols w:space="708"/>
          <w:docGrid w:linePitch="360"/>
        </w:sectPr>
      </w:pPr>
    </w:p>
    <w:p w14:paraId="66571994" w14:textId="184E7F58" w:rsidR="00CA3DCA" w:rsidRDefault="00CA3DCA" w:rsidP="00C6292F">
      <w:pPr>
        <w:spacing w:after="240"/>
      </w:pPr>
      <w:r>
        <w:t xml:space="preserve">The GEAP provides a clear set of tangible actions for improving gender equality, diversity and inclusion across </w:t>
      </w:r>
      <w:r w:rsidR="00F65225">
        <w:t>VGSO</w:t>
      </w:r>
      <w:r>
        <w:t xml:space="preserve">. It is imperative to have a clear implementation framework that is supported by </w:t>
      </w:r>
      <w:r w:rsidR="00D40781">
        <w:t xml:space="preserve">corresponding investment </w:t>
      </w:r>
      <w:r>
        <w:t xml:space="preserve">leadership and resources to </w:t>
      </w:r>
      <w:r w:rsidR="00D40781">
        <w:t xml:space="preserve">achieve the outcomes set out in the GEAP. </w:t>
      </w:r>
    </w:p>
    <w:p w14:paraId="325F656E" w14:textId="1CE7CB81" w:rsidR="00D40781" w:rsidRDefault="00D40781" w:rsidP="00C6292F">
      <w:pPr>
        <w:pStyle w:val="Heading2"/>
        <w:numPr>
          <w:ilvl w:val="0"/>
          <w:numId w:val="0"/>
        </w:numPr>
      </w:pPr>
      <w:bookmarkStart w:id="15" w:name="_Toc99457754"/>
      <w:r w:rsidRPr="00B53BA5">
        <w:rPr>
          <w:color w:val="810D70"/>
          <w:sz w:val="28"/>
        </w:rPr>
        <w:t>Implementation framework</w:t>
      </w:r>
      <w:bookmarkEnd w:id="15"/>
    </w:p>
    <w:p w14:paraId="568C268D" w14:textId="7968CAC6" w:rsidR="00D40781" w:rsidRDefault="00D40781" w:rsidP="00C6292F">
      <w:pPr>
        <w:spacing w:after="240"/>
      </w:pPr>
      <w:r>
        <w:t xml:space="preserve">Detailed implementation plans will be required to ensure effective implementation of each initiative included in the GEAP. Initiative implementation plans </w:t>
      </w:r>
      <w:r w:rsidR="00642A57">
        <w:t xml:space="preserve">may </w:t>
      </w:r>
      <w:r>
        <w:t>consider:</w:t>
      </w:r>
    </w:p>
    <w:p w14:paraId="37557EE5" w14:textId="0A076A89" w:rsidR="00D40781" w:rsidRDefault="00D40781" w:rsidP="00C6292F">
      <w:pPr>
        <w:pStyle w:val="ListParagraph"/>
        <w:numPr>
          <w:ilvl w:val="0"/>
          <w:numId w:val="24"/>
        </w:numPr>
        <w:spacing w:after="240"/>
      </w:pPr>
      <w:r>
        <w:t>Senior executive sponsor</w:t>
      </w:r>
    </w:p>
    <w:p w14:paraId="598EB347" w14:textId="05A65C18" w:rsidR="00D40781" w:rsidRDefault="00D40781" w:rsidP="00C6292F">
      <w:pPr>
        <w:pStyle w:val="ListParagraph"/>
        <w:numPr>
          <w:ilvl w:val="0"/>
          <w:numId w:val="24"/>
        </w:numPr>
        <w:spacing w:after="240"/>
      </w:pPr>
      <w:r>
        <w:t xml:space="preserve">Responsible project </w:t>
      </w:r>
      <w:r w:rsidR="0089265B">
        <w:t>lead</w:t>
      </w:r>
      <w:r>
        <w:t>/function</w:t>
      </w:r>
      <w:r w:rsidR="004F3463">
        <w:t>/</w:t>
      </w:r>
      <w:r w:rsidR="0089265B">
        <w:t xml:space="preserve">cross-functional </w:t>
      </w:r>
      <w:r w:rsidR="004F3463">
        <w:t>team</w:t>
      </w:r>
    </w:p>
    <w:p w14:paraId="18099F43" w14:textId="07D845D6" w:rsidR="00D40781" w:rsidRDefault="00D40781" w:rsidP="00C6292F">
      <w:pPr>
        <w:pStyle w:val="ListParagraph"/>
        <w:numPr>
          <w:ilvl w:val="0"/>
          <w:numId w:val="24"/>
        </w:numPr>
        <w:spacing w:after="240"/>
      </w:pPr>
      <w:r>
        <w:t>Key objectives</w:t>
      </w:r>
    </w:p>
    <w:p w14:paraId="0EFBDDB7" w14:textId="37FA6F69" w:rsidR="004F3463" w:rsidRDefault="004F3463" w:rsidP="00C6292F">
      <w:pPr>
        <w:pStyle w:val="ListParagraph"/>
        <w:numPr>
          <w:ilvl w:val="0"/>
          <w:numId w:val="24"/>
        </w:numPr>
        <w:spacing w:after="240"/>
      </w:pPr>
      <w:r>
        <w:t>Success indicators</w:t>
      </w:r>
    </w:p>
    <w:p w14:paraId="27DFB4D1" w14:textId="214D5ED6" w:rsidR="00D40781" w:rsidRPr="00D40781" w:rsidRDefault="00D40781" w:rsidP="00C6292F">
      <w:pPr>
        <w:pStyle w:val="ListParagraph"/>
        <w:numPr>
          <w:ilvl w:val="0"/>
          <w:numId w:val="24"/>
        </w:numPr>
        <w:spacing w:after="240"/>
      </w:pPr>
      <w:r>
        <w:t>Interdependencies across other projects, functions or initiatives</w:t>
      </w:r>
    </w:p>
    <w:p w14:paraId="71DB3F16" w14:textId="455C0DE5" w:rsidR="004F3463" w:rsidRDefault="004F3463" w:rsidP="00C6292F">
      <w:pPr>
        <w:pStyle w:val="ListParagraph"/>
        <w:numPr>
          <w:ilvl w:val="0"/>
          <w:numId w:val="24"/>
        </w:numPr>
        <w:spacing w:after="240"/>
      </w:pPr>
      <w:r>
        <w:t xml:space="preserve">Potential risks </w:t>
      </w:r>
    </w:p>
    <w:p w14:paraId="6C849715" w14:textId="77777777" w:rsidR="00D40781" w:rsidRDefault="00D40781" w:rsidP="00C6292F">
      <w:pPr>
        <w:pStyle w:val="ListParagraph"/>
        <w:numPr>
          <w:ilvl w:val="0"/>
          <w:numId w:val="24"/>
        </w:numPr>
        <w:spacing w:after="240"/>
      </w:pPr>
      <w:r>
        <w:t>Budget and resourcing (including considerations for engaging external providers)</w:t>
      </w:r>
    </w:p>
    <w:p w14:paraId="35A4E45C" w14:textId="71B5BA2C" w:rsidR="00D40781" w:rsidRDefault="00D40781" w:rsidP="00C6292F">
      <w:pPr>
        <w:pStyle w:val="ListParagraph"/>
        <w:numPr>
          <w:ilvl w:val="0"/>
          <w:numId w:val="24"/>
        </w:numPr>
        <w:spacing w:after="240"/>
      </w:pPr>
      <w:r>
        <w:t>Key milestones</w:t>
      </w:r>
      <w:r w:rsidR="004F3463">
        <w:t xml:space="preserve"> and reporting </w:t>
      </w:r>
    </w:p>
    <w:p w14:paraId="1587810E" w14:textId="35B9583D" w:rsidR="004F3463" w:rsidRDefault="004F3463" w:rsidP="00C6292F">
      <w:pPr>
        <w:pStyle w:val="ListParagraph"/>
        <w:numPr>
          <w:ilvl w:val="0"/>
          <w:numId w:val="24"/>
        </w:numPr>
        <w:spacing w:after="240"/>
      </w:pPr>
      <w:r>
        <w:t>Feedback and evaluation</w:t>
      </w:r>
    </w:p>
    <w:p w14:paraId="29A8CDF9" w14:textId="6D66810D" w:rsidR="0089731F" w:rsidRPr="00F35939" w:rsidRDefault="004F3463" w:rsidP="00A2216A">
      <w:pPr>
        <w:spacing w:after="240"/>
      </w:pPr>
      <w:r>
        <w:t xml:space="preserve">These plans will enable careful consideration of factors essential for successful implementation. Some actions and initiatives that can be easily actioned without requiring a comprehensive implementation plans will be </w:t>
      </w:r>
      <w:r w:rsidR="009834B2">
        <w:t xml:space="preserve">prioritised and communicated </w:t>
      </w:r>
      <w:r>
        <w:t xml:space="preserve">as </w:t>
      </w:r>
      <w:r w:rsidR="00D655D8">
        <w:t>'</w:t>
      </w:r>
      <w:r>
        <w:t>quick wins</w:t>
      </w:r>
      <w:r w:rsidR="00D655D8">
        <w:t>'</w:t>
      </w:r>
      <w:r>
        <w:t xml:space="preserve">. </w:t>
      </w:r>
      <w:r w:rsidR="00A2216A">
        <w:rPr>
          <w:color w:val="810D70"/>
          <w:sz w:val="28"/>
        </w:rPr>
        <w:br w:type="column"/>
      </w:r>
      <w:r w:rsidR="0089265B" w:rsidRPr="00B53BA5">
        <w:rPr>
          <w:color w:val="810D70"/>
          <w:sz w:val="28"/>
        </w:rPr>
        <w:t>Leadership and resourcing</w:t>
      </w:r>
    </w:p>
    <w:p w14:paraId="4BF27FC8" w14:textId="2EC35D45" w:rsidR="0089731F" w:rsidRPr="00F35939" w:rsidRDefault="0089731F" w:rsidP="001A23BD">
      <w:pPr>
        <w:pStyle w:val="LDStandardBodyText"/>
        <w:numPr>
          <w:ilvl w:val="0"/>
          <w:numId w:val="19"/>
        </w:numPr>
        <w:ind w:left="714" w:hanging="357"/>
        <w:contextualSpacing/>
      </w:pPr>
      <w:r w:rsidRPr="00F35939">
        <w:t>The GEAP will b</w:t>
      </w:r>
      <w:r w:rsidRPr="00486EEF">
        <w:t xml:space="preserve">e </w:t>
      </w:r>
      <w:r w:rsidR="00E77DDA" w:rsidRPr="00486EEF">
        <w:t>coordinated</w:t>
      </w:r>
      <w:r w:rsidRPr="00486EEF">
        <w:t xml:space="preserve"> b</w:t>
      </w:r>
      <w:r w:rsidRPr="00F35939">
        <w:t xml:space="preserve">y the </w:t>
      </w:r>
      <w:r w:rsidR="00E77DDA">
        <w:t>P&amp;C</w:t>
      </w:r>
      <w:r w:rsidRPr="00F35939">
        <w:t xml:space="preserve"> team in collaboration with the </w:t>
      </w:r>
      <w:r w:rsidR="00E77DDA">
        <w:t>ELT</w:t>
      </w:r>
      <w:r w:rsidRPr="00F35939">
        <w:t xml:space="preserve"> as key sponsors for the various short term and long term projects as identified in th</w:t>
      </w:r>
      <w:r w:rsidR="00727843">
        <w:t>e strategies and measures table</w:t>
      </w:r>
    </w:p>
    <w:p w14:paraId="37D25117" w14:textId="145C3379" w:rsidR="00E77DDA" w:rsidRDefault="00E77DDA" w:rsidP="001A23BD">
      <w:pPr>
        <w:pStyle w:val="LDStandardBodyText"/>
        <w:numPr>
          <w:ilvl w:val="0"/>
          <w:numId w:val="19"/>
        </w:numPr>
        <w:ind w:left="714" w:hanging="357"/>
        <w:contextualSpacing/>
      </w:pPr>
      <w:r>
        <w:t xml:space="preserve">In order to promote collective ownership of the GEAP across the organisation, the P&amp;C team seek involvement and engagement from employees and leaders to contribute towards </w:t>
      </w:r>
      <w:r w:rsidR="0089265B">
        <w:t>forming cross-functional</w:t>
      </w:r>
      <w:r>
        <w:t xml:space="preserve"> project teams (drawing on diverse skills, interests</w:t>
      </w:r>
      <w:r w:rsidR="0089265B">
        <w:t>, roles</w:t>
      </w:r>
      <w:r>
        <w:t xml:space="preserve"> and perspectives)</w:t>
      </w:r>
    </w:p>
    <w:p w14:paraId="311CE995" w14:textId="5AB316FA" w:rsidR="0089731F" w:rsidRDefault="0089731F" w:rsidP="001A23BD">
      <w:pPr>
        <w:pStyle w:val="LDStandardBodyText"/>
        <w:numPr>
          <w:ilvl w:val="0"/>
          <w:numId w:val="19"/>
        </w:numPr>
        <w:ind w:left="714" w:hanging="357"/>
        <w:contextualSpacing/>
      </w:pPr>
      <w:r w:rsidRPr="00F35939">
        <w:t>The P</w:t>
      </w:r>
      <w:r w:rsidR="00E77DDA">
        <w:t>&amp;C</w:t>
      </w:r>
      <w:r w:rsidRPr="00F35939">
        <w:t xml:space="preserve"> team will also work in partnership with the </w:t>
      </w:r>
      <w:r w:rsidR="00E77DDA">
        <w:t>F</w:t>
      </w:r>
      <w:r w:rsidRPr="00F35939">
        <w:t xml:space="preserve">inance team to prepare a budget </w:t>
      </w:r>
      <w:r w:rsidR="00E77DDA">
        <w:t>for</w:t>
      </w:r>
      <w:r w:rsidRPr="00F35939">
        <w:t xml:space="preserve"> the new financial year to pr</w:t>
      </w:r>
      <w:r w:rsidR="00727843">
        <w:t>ogress with various initiatives</w:t>
      </w:r>
    </w:p>
    <w:p w14:paraId="3D39CF5F" w14:textId="407E1280" w:rsidR="0089731F" w:rsidRPr="00F35939" w:rsidRDefault="00E77DDA" w:rsidP="001A23BD">
      <w:pPr>
        <w:pStyle w:val="LDStandardBodyText"/>
        <w:numPr>
          <w:ilvl w:val="0"/>
          <w:numId w:val="19"/>
        </w:numPr>
        <w:ind w:left="714" w:hanging="357"/>
        <w:contextualSpacing/>
      </w:pPr>
      <w:r>
        <w:t>Implementation</w:t>
      </w:r>
      <w:r w:rsidR="0089731F" w:rsidRPr="00F35939">
        <w:t xml:space="preserve"> for various GEAP projects will be put forward to the ELT to seek necessary appr</w:t>
      </w:r>
      <w:r w:rsidR="00727843">
        <w:t>ovals in the new financial year</w:t>
      </w:r>
    </w:p>
    <w:p w14:paraId="5B8658F1" w14:textId="70C3D0D0" w:rsidR="002753B6" w:rsidRPr="00F35939" w:rsidRDefault="00F65225" w:rsidP="001A23BD">
      <w:pPr>
        <w:pStyle w:val="LDStandardBodyText"/>
        <w:numPr>
          <w:ilvl w:val="0"/>
          <w:numId w:val="19"/>
        </w:numPr>
        <w:ind w:left="714" w:hanging="357"/>
        <w:contextualSpacing/>
      </w:pPr>
      <w:r>
        <w:t>VGSO</w:t>
      </w:r>
      <w:r w:rsidR="002753B6" w:rsidRPr="00F35939">
        <w:t xml:space="preserve"> </w:t>
      </w:r>
      <w:r w:rsidR="00D655D8">
        <w:t>D&amp;I Committee</w:t>
      </w:r>
      <w:r w:rsidR="002753B6" w:rsidRPr="00F35939">
        <w:t>, EO</w:t>
      </w:r>
      <w:r w:rsidR="002753B6">
        <w:t xml:space="preserve">COs, </w:t>
      </w:r>
      <w:r w:rsidR="002753B6" w:rsidRPr="00F35939">
        <w:t>MHFA</w:t>
      </w:r>
      <w:r w:rsidR="002753B6">
        <w:t>s</w:t>
      </w:r>
      <w:r w:rsidR="002753B6" w:rsidRPr="00F35939">
        <w:t>, the OH&amp;S Committee and People Leaders across various VGSO branches will work in collaboration t</w:t>
      </w:r>
      <w:r w:rsidR="00727843">
        <w:t>o further the GEAP action items</w:t>
      </w:r>
    </w:p>
    <w:p w14:paraId="4CF676DA" w14:textId="27F280C7" w:rsidR="002753B6" w:rsidRPr="00F35939" w:rsidRDefault="002753B6" w:rsidP="001A23BD">
      <w:pPr>
        <w:pStyle w:val="LDStandardBodyText"/>
        <w:numPr>
          <w:ilvl w:val="0"/>
          <w:numId w:val="19"/>
        </w:numPr>
        <w:ind w:left="714" w:hanging="357"/>
        <w:contextualSpacing/>
      </w:pPr>
      <w:r>
        <w:t>Further</w:t>
      </w:r>
      <w:r w:rsidR="00486EEF">
        <w:t xml:space="preserve"> financial</w:t>
      </w:r>
      <w:r>
        <w:t xml:space="preserve"> analysis </w:t>
      </w:r>
      <w:r w:rsidR="00486EEF">
        <w:t xml:space="preserve">is </w:t>
      </w:r>
      <w:r>
        <w:t>required for enabling a dedicated resource for implementing the GEAP.</w:t>
      </w:r>
    </w:p>
    <w:p w14:paraId="28F19926" w14:textId="77777777" w:rsidR="00C6292F" w:rsidRDefault="00C6292F" w:rsidP="00C6292F">
      <w:pPr>
        <w:pStyle w:val="Heading2"/>
        <w:numPr>
          <w:ilvl w:val="0"/>
          <w:numId w:val="0"/>
        </w:numPr>
        <w:rPr>
          <w:color w:val="810D70"/>
          <w:sz w:val="28"/>
        </w:rPr>
        <w:sectPr w:rsidR="00C6292F" w:rsidSect="001A23BD">
          <w:type w:val="continuous"/>
          <w:pgSz w:w="11906" w:h="16838" w:code="9"/>
          <w:pgMar w:top="720" w:right="720" w:bottom="720" w:left="720" w:header="680" w:footer="454" w:gutter="0"/>
          <w:cols w:num="2" w:space="708"/>
          <w:docGrid w:linePitch="360"/>
        </w:sectPr>
      </w:pPr>
    </w:p>
    <w:p w14:paraId="509CDF01" w14:textId="1D284CD7" w:rsidR="0075259E" w:rsidRDefault="0089265B" w:rsidP="00C6292F">
      <w:pPr>
        <w:pStyle w:val="Heading2"/>
        <w:numPr>
          <w:ilvl w:val="0"/>
          <w:numId w:val="0"/>
        </w:numPr>
      </w:pPr>
      <w:bookmarkStart w:id="16" w:name="_Toc99457755"/>
      <w:r w:rsidRPr="00B53BA5">
        <w:rPr>
          <w:color w:val="810D70"/>
          <w:sz w:val="28"/>
        </w:rPr>
        <w:lastRenderedPageBreak/>
        <w:t>Measuring progress</w:t>
      </w:r>
      <w:bookmarkEnd w:id="16"/>
    </w:p>
    <w:p w14:paraId="6FFA4D80" w14:textId="56F2E797" w:rsidR="0089265B" w:rsidRDefault="00F65225" w:rsidP="00C6292F">
      <w:pPr>
        <w:spacing w:after="240"/>
      </w:pPr>
      <w:r>
        <w:t>VGSO</w:t>
      </w:r>
      <w:r w:rsidR="0089265B">
        <w:t xml:space="preserve"> ha</w:t>
      </w:r>
      <w:r w:rsidR="00486EEF">
        <w:t>s</w:t>
      </w:r>
      <w:r w:rsidR="0089265B">
        <w:t xml:space="preserve"> set an ambitious agenda for improving gender equality outcomes over a three year period. In order to keep a sustained focus on achieving these outcomes, the following reporting mechanisms will be used:</w:t>
      </w:r>
    </w:p>
    <w:p w14:paraId="550828BB" w14:textId="4B5FA5EB" w:rsidR="0089265B" w:rsidRDefault="00642A57" w:rsidP="001A23BD">
      <w:pPr>
        <w:pStyle w:val="LDStandardBodyText"/>
        <w:numPr>
          <w:ilvl w:val="0"/>
          <w:numId w:val="19"/>
        </w:numPr>
        <w:ind w:left="714" w:hanging="357"/>
        <w:contextualSpacing/>
      </w:pPr>
      <w:r>
        <w:t>Annual</w:t>
      </w:r>
      <w:r w:rsidR="0089265B">
        <w:t xml:space="preserve"> progress updates against implementation milestones to ELT by project leads</w:t>
      </w:r>
    </w:p>
    <w:p w14:paraId="4ABEA865" w14:textId="50299AE3" w:rsidR="00AE5CEE" w:rsidRPr="0089265B" w:rsidRDefault="00AE5CEE" w:rsidP="001A23BD">
      <w:pPr>
        <w:pStyle w:val="LDStandardBodyText"/>
        <w:numPr>
          <w:ilvl w:val="0"/>
          <w:numId w:val="19"/>
        </w:numPr>
        <w:ind w:left="714" w:hanging="357"/>
        <w:contextualSpacing/>
      </w:pPr>
      <w:r>
        <w:t>Annual data reports to ELT by P&amp;C to highlight potential trends in Gender Equality Audit Indicators</w:t>
      </w:r>
    </w:p>
    <w:p w14:paraId="3F5BD4CC" w14:textId="0F9162CC" w:rsidR="000D45D3" w:rsidRDefault="007278DF" w:rsidP="000D45D3">
      <w:pPr>
        <w:pStyle w:val="LDStandardBodyText"/>
        <w:numPr>
          <w:ilvl w:val="0"/>
          <w:numId w:val="19"/>
        </w:numPr>
        <w:ind w:left="714" w:hanging="357"/>
        <w:contextualSpacing/>
      </w:pPr>
      <w:r>
        <w:t>Establishing a GEAP tracking dashboard to monitor shifts across the Gender Equality Audit Indicators</w:t>
      </w:r>
    </w:p>
    <w:p w14:paraId="363185BD" w14:textId="23855B8D" w:rsidR="000D45D3" w:rsidRDefault="00B2445A" w:rsidP="000D45D3">
      <w:pPr>
        <w:pStyle w:val="LDStandardBodyText"/>
        <w:ind w:left="714"/>
        <w:contextualSpacing/>
      </w:pPr>
      <w:r>
        <w:rPr>
          <w:noProof/>
          <w:lang w:eastAsia="en-AU"/>
        </w:rPr>
        <w:drawing>
          <wp:anchor distT="0" distB="0" distL="114300" distR="114300" simplePos="0" relativeHeight="251765760" behindDoc="0" locked="0" layoutInCell="1" allowOverlap="1" wp14:anchorId="70125D61" wp14:editId="1CFD930E">
            <wp:simplePos x="0" y="0"/>
            <wp:positionH relativeFrom="column">
              <wp:posOffset>-3579414</wp:posOffset>
            </wp:positionH>
            <wp:positionV relativeFrom="paragraph">
              <wp:posOffset>310637</wp:posOffset>
            </wp:positionV>
            <wp:extent cx="11026140" cy="6606540"/>
            <wp:effectExtent l="0" t="0" r="3810" b="381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11026140" cy="6606540"/>
                    </a:xfrm>
                    <a:prstGeom prst="rect">
                      <a:avLst/>
                    </a:prstGeom>
                    <a:noFill/>
                  </pic:spPr>
                </pic:pic>
              </a:graphicData>
            </a:graphic>
            <wp14:sizeRelH relativeFrom="page">
              <wp14:pctWidth>0</wp14:pctWidth>
            </wp14:sizeRelH>
            <wp14:sizeRelV relativeFrom="page">
              <wp14:pctHeight>0</wp14:pctHeight>
            </wp14:sizeRelV>
          </wp:anchor>
        </w:drawing>
      </w:r>
      <w:r w:rsidR="000D45D3">
        <w:t xml:space="preserve"> </w:t>
      </w:r>
    </w:p>
    <w:p w14:paraId="0F1DA0AF" w14:textId="46D060C0" w:rsidR="0089265B" w:rsidRDefault="000D45D3" w:rsidP="000D45D3">
      <w:pPr>
        <w:pStyle w:val="LDStandardBodyText"/>
        <w:numPr>
          <w:ilvl w:val="0"/>
          <w:numId w:val="19"/>
        </w:numPr>
        <w:ind w:left="714" w:hanging="357"/>
        <w:contextualSpacing/>
      </w:pPr>
      <w:r>
        <w:br w:type="column"/>
      </w:r>
      <w:r w:rsidR="0089265B">
        <w:t>The dedicated GEAP intranet page</w:t>
      </w:r>
      <w:r>
        <w:t xml:space="preserve"> (Collaborate)</w:t>
      </w:r>
      <w:r w:rsidR="0089265B">
        <w:t xml:space="preserve"> will include a list of achievements to provide visibility of progress</w:t>
      </w:r>
      <w:r w:rsidR="007278DF">
        <w:t xml:space="preserve"> and completed actions</w:t>
      </w:r>
    </w:p>
    <w:p w14:paraId="7F5955F2" w14:textId="5DC83B10" w:rsidR="007278DF" w:rsidRDefault="007278DF" w:rsidP="001A23BD">
      <w:pPr>
        <w:pStyle w:val="LDStandardBodyText"/>
        <w:numPr>
          <w:ilvl w:val="0"/>
          <w:numId w:val="19"/>
        </w:numPr>
        <w:ind w:left="714" w:hanging="357"/>
        <w:contextualSpacing/>
      </w:pPr>
      <w:r>
        <w:t>Annual progress updates shared with employees through the dedicated GEAP intranet page</w:t>
      </w:r>
      <w:r w:rsidR="00AE5CEE">
        <w:t xml:space="preserve"> and communicated through P&amp;C </w:t>
      </w:r>
      <w:r w:rsidR="000D45D3">
        <w:t>U</w:t>
      </w:r>
      <w:r w:rsidR="00D655D8">
        <w:t>pdates</w:t>
      </w:r>
    </w:p>
    <w:p w14:paraId="5665C6B6" w14:textId="4BCD8894" w:rsidR="007278DF" w:rsidRDefault="00AE5CEE" w:rsidP="001A23BD">
      <w:pPr>
        <w:pStyle w:val="LDStandardBodyText"/>
        <w:numPr>
          <w:ilvl w:val="0"/>
          <w:numId w:val="19"/>
        </w:numPr>
        <w:ind w:left="714" w:hanging="357"/>
        <w:contextualSpacing/>
      </w:pPr>
      <w:r>
        <w:t>Quarterly</w:t>
      </w:r>
      <w:r w:rsidR="007278DF">
        <w:t xml:space="preserve"> progress updates to the D&amp;I </w:t>
      </w:r>
      <w:r w:rsidR="00D655D8">
        <w:t xml:space="preserve">Committee </w:t>
      </w:r>
      <w:r w:rsidR="007278DF">
        <w:t>a</w:t>
      </w:r>
      <w:r w:rsidR="007278DF" w:rsidRPr="007278DF">
        <w:t>gainst implementation milestones by project leads</w:t>
      </w:r>
    </w:p>
    <w:p w14:paraId="42C7AFF8" w14:textId="529A3005" w:rsidR="00642A57" w:rsidRPr="007278DF" w:rsidRDefault="00642A57" w:rsidP="001A23BD">
      <w:pPr>
        <w:pStyle w:val="LDStandardBodyText"/>
        <w:numPr>
          <w:ilvl w:val="0"/>
          <w:numId w:val="19"/>
        </w:numPr>
        <w:ind w:left="714" w:hanging="357"/>
        <w:contextualSpacing/>
      </w:pPr>
      <w:r>
        <w:t xml:space="preserve">Reporting to the </w:t>
      </w:r>
      <w:r w:rsidR="00023F60" w:rsidRPr="00023F60">
        <w:t>Public Sector Gender Equality Commissioner</w:t>
      </w:r>
      <w:r>
        <w:t xml:space="preserve"> every 2 years</w:t>
      </w:r>
      <w:r w:rsidR="000D45D3">
        <w:t>.</w:t>
      </w:r>
    </w:p>
    <w:p w14:paraId="39F6BE50" w14:textId="13D790AF" w:rsidR="00E926C8" w:rsidRDefault="00D655D8" w:rsidP="00C6292F">
      <w:pPr>
        <w:spacing w:after="240"/>
      </w:pPr>
      <w:r>
        <w:t xml:space="preserve">These regular reporting mechanisms will ensure that they keep us on track and accountable to achieving our GEAP. </w:t>
      </w:r>
    </w:p>
    <w:p w14:paraId="4FD63D0D" w14:textId="214C9FC7" w:rsidR="00AB304F" w:rsidRDefault="00AB304F" w:rsidP="00C6292F">
      <w:pPr>
        <w:spacing w:after="240"/>
        <w:sectPr w:rsidR="00AB304F" w:rsidSect="001A23BD">
          <w:pgSz w:w="11906" w:h="16838" w:code="9"/>
          <w:pgMar w:top="720" w:right="720" w:bottom="720" w:left="720" w:header="680" w:footer="454" w:gutter="0"/>
          <w:cols w:num="2" w:space="708"/>
          <w:docGrid w:linePitch="360"/>
        </w:sectPr>
      </w:pPr>
    </w:p>
    <w:bookmarkStart w:id="17" w:name="_VGSO_Gender_Equality"/>
    <w:bookmarkStart w:id="18" w:name="_Toc99457756"/>
    <w:bookmarkEnd w:id="17"/>
    <w:p w14:paraId="6D4C2F55" w14:textId="7256B1F6" w:rsidR="00E926C8" w:rsidRDefault="00401B22" w:rsidP="00A77553">
      <w:pPr>
        <w:pStyle w:val="Heading1"/>
        <w:numPr>
          <w:ilvl w:val="0"/>
          <w:numId w:val="0"/>
        </w:numPr>
        <w:pBdr>
          <w:bottom w:val="single" w:sz="18" w:space="1" w:color="172750"/>
        </w:pBdr>
        <w:ind w:left="851" w:hanging="851"/>
        <w:jc w:val="right"/>
      </w:pPr>
      <w:r>
        <w:rPr>
          <w:noProof/>
          <w:lang w:eastAsia="en-AU"/>
        </w:rPr>
        <w:lastRenderedPageBreak/>
        <mc:AlternateContent>
          <mc:Choice Requires="wps">
            <w:drawing>
              <wp:anchor distT="45720" distB="45720" distL="114300" distR="114300" simplePos="0" relativeHeight="251689984" behindDoc="0" locked="0" layoutInCell="1" allowOverlap="1" wp14:anchorId="1163D2D2" wp14:editId="24159442">
                <wp:simplePos x="0" y="0"/>
                <wp:positionH relativeFrom="column">
                  <wp:posOffset>-297815</wp:posOffset>
                </wp:positionH>
                <wp:positionV relativeFrom="paragraph">
                  <wp:posOffset>465455</wp:posOffset>
                </wp:positionV>
                <wp:extent cx="3239135" cy="1404620"/>
                <wp:effectExtent l="0" t="0" r="0" b="63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1404620"/>
                        </a:xfrm>
                        <a:prstGeom prst="rect">
                          <a:avLst/>
                        </a:prstGeom>
                        <a:noFill/>
                        <a:ln w="9525">
                          <a:noFill/>
                          <a:miter lim="800000"/>
                          <a:headEnd/>
                          <a:tailEnd/>
                        </a:ln>
                      </wps:spPr>
                      <wps:txbx>
                        <w:txbxContent>
                          <w:p w14:paraId="5F397EF2" w14:textId="1BB99200" w:rsidR="00F7460F" w:rsidRPr="00B022DE" w:rsidRDefault="00F7460F" w:rsidP="00A77553">
                            <w:pPr>
                              <w:rPr>
                                <w:b/>
                                <w:color w:val="810D70"/>
                                <w:sz w:val="28"/>
                              </w:rPr>
                            </w:pPr>
                            <w:r>
                              <w:rPr>
                                <w:b/>
                                <w:color w:val="810D70"/>
                                <w:sz w:val="28"/>
                              </w:rPr>
                              <w:t>VGSO's</w:t>
                            </w:r>
                            <w:r w:rsidRPr="00B022DE">
                              <w:rPr>
                                <w:b/>
                                <w:color w:val="810D70"/>
                                <w:sz w:val="28"/>
                              </w:rPr>
                              <w:t xml:space="preserve"> Overall Gender Composition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63D2D2" id="_x0000_s1037" type="#_x0000_t202" style="position:absolute;left:0;text-align:left;margin-left:-23.45pt;margin-top:36.65pt;width:255.0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" filled="f" stroked="f">
                <v:textbox style="mso-fit-shape-to-text:t">
                  <w:txbxContent>
                    <w:p w14:paraId="5F397EF2" w14:textId="1BB99200" w:rsidR="00F7460F" w:rsidRPr="00B022DE" w:rsidRDefault="00F7460F" w:rsidP="00A77553">
                      <w:pPr>
                        <w:rPr>
                          <w:b/>
                          <w:color w:val="810D70"/>
                          <w:sz w:val="28"/>
                        </w:rPr>
                      </w:pPr>
                      <w:r>
                        <w:rPr>
                          <w:b/>
                          <w:color w:val="810D70"/>
                          <w:sz w:val="28"/>
                        </w:rPr>
                        <w:t>VGSO's</w:t>
                      </w:r>
                      <w:r w:rsidRPr="00B022DE">
                        <w:rPr>
                          <w:b/>
                          <w:color w:val="810D70"/>
                          <w:sz w:val="28"/>
                        </w:rPr>
                        <w:t xml:space="preserve"> Overall Gender Composition</w:t>
                      </w:r>
                    </w:p>
                  </w:txbxContent>
                </v:textbox>
                <w10:wrap type="square"/>
              </v:shape>
            </w:pict>
          </mc:Fallback>
        </mc:AlternateContent>
      </w:r>
      <w:r w:rsidR="00061E9F">
        <w:rPr>
          <w:noProof/>
          <w:lang w:eastAsia="en-AU"/>
        </w:rPr>
        <mc:AlternateContent>
          <mc:Choice Requires="wps">
            <w:drawing>
              <wp:anchor distT="45720" distB="45720" distL="114300" distR="114300" simplePos="0" relativeHeight="251685888" behindDoc="0" locked="0" layoutInCell="1" allowOverlap="1" wp14:anchorId="5557DB4E" wp14:editId="6AE578D2">
                <wp:simplePos x="0" y="0"/>
                <wp:positionH relativeFrom="margin">
                  <wp:posOffset>3790950</wp:posOffset>
                </wp:positionH>
                <wp:positionV relativeFrom="paragraph">
                  <wp:posOffset>362639</wp:posOffset>
                </wp:positionV>
                <wp:extent cx="5838825" cy="29400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94005"/>
                        </a:xfrm>
                        <a:prstGeom prst="rect">
                          <a:avLst/>
                        </a:prstGeom>
                        <a:noFill/>
                        <a:ln w="9525">
                          <a:noFill/>
                          <a:miter lim="800000"/>
                          <a:headEnd/>
                          <a:tailEnd/>
                        </a:ln>
                      </wps:spPr>
                      <wps:txbx>
                        <w:txbxContent>
                          <w:p w14:paraId="2A841201" w14:textId="77777777" w:rsidR="00F7460F" w:rsidRPr="00B022DE" w:rsidRDefault="00F7460F" w:rsidP="00A77553">
                            <w:pPr>
                              <w:jc w:val="right"/>
                              <w:rPr>
                                <w:i/>
                                <w:color w:val="7F7F7F" w:themeColor="text1" w:themeTint="80"/>
                                <w:sz w:val="16"/>
                              </w:rPr>
                            </w:pPr>
                            <w:r w:rsidRPr="00B022DE">
                              <w:rPr>
                                <w:i/>
                                <w:color w:val="7F7F7F" w:themeColor="text1" w:themeTint="80"/>
                                <w:sz w:val="16"/>
                              </w:rPr>
                              <w:t>The following information is based on workforce data from payroll data as at 30 June 2021 and the 2021 People Matter Survey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7DB4E" id="_x0000_s1038" type="#_x0000_t202" style="position:absolute;left:0;text-align:left;margin-left:298.5pt;margin-top:28.55pt;width:459.75pt;height:23.1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" filled="f" stroked="f">
                <v:textbox>
                  <w:txbxContent>
                    <w:p w14:paraId="2A841201" w14:textId="77777777" w:rsidR="00F7460F" w:rsidRPr="00B022DE" w:rsidRDefault="00F7460F" w:rsidP="00A77553">
                      <w:pPr>
                        <w:jc w:val="right"/>
                        <w:rPr>
                          <w:i/>
                          <w:color w:val="7F7F7F" w:themeColor="text1" w:themeTint="80"/>
                          <w:sz w:val="16"/>
                        </w:rPr>
                      </w:pPr>
                      <w:r w:rsidRPr="00B022DE">
                        <w:rPr>
                          <w:i/>
                          <w:color w:val="7F7F7F" w:themeColor="text1" w:themeTint="80"/>
                          <w:sz w:val="16"/>
                        </w:rPr>
                        <w:t>The following information is based on workforce data from payroll data as at 30 June 2021 and the 2021 People Matter Survey</w:t>
                      </w:r>
                    </w:p>
                  </w:txbxContent>
                </v:textbox>
                <w10:wrap type="square" anchorx="margin"/>
              </v:shape>
            </w:pict>
          </mc:Fallback>
        </mc:AlternateContent>
      </w:r>
      <w:r w:rsidR="00744B4D">
        <w:rPr>
          <w:rFonts w:eastAsia="Calibri"/>
          <w:b/>
          <w:color w:val="172750"/>
          <w:sz w:val="32"/>
        </w:rPr>
        <w:t>Appendix: VGSO's</w:t>
      </w:r>
      <w:r w:rsidR="00E926C8">
        <w:rPr>
          <w:rFonts w:eastAsia="Calibri"/>
          <w:b/>
          <w:color w:val="172750"/>
          <w:sz w:val="32"/>
        </w:rPr>
        <w:t xml:space="preserve"> Gender Equality Audit Results</w:t>
      </w:r>
      <w:bookmarkEnd w:id="18"/>
    </w:p>
    <w:p w14:paraId="0D6B3F9E" w14:textId="5E8A94DA" w:rsidR="004552A7" w:rsidRDefault="00890C40">
      <w:r>
        <w:rPr>
          <w:noProof/>
          <w:lang w:eastAsia="en-AU"/>
        </w:rPr>
        <mc:AlternateContent>
          <mc:Choice Requires="wps">
            <w:drawing>
              <wp:anchor distT="45720" distB="45720" distL="114300" distR="114300" simplePos="0" relativeHeight="251694080" behindDoc="1" locked="0" layoutInCell="1" allowOverlap="1" wp14:anchorId="12FB6F9B" wp14:editId="0059101F">
                <wp:simplePos x="0" y="0"/>
                <wp:positionH relativeFrom="column">
                  <wp:posOffset>4455106</wp:posOffset>
                </wp:positionH>
                <wp:positionV relativeFrom="paragraph">
                  <wp:posOffset>295975</wp:posOffset>
                </wp:positionV>
                <wp:extent cx="5173884" cy="5238750"/>
                <wp:effectExtent l="0" t="0" r="825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884" cy="5238750"/>
                        </a:xfrm>
                        <a:prstGeom prst="rect">
                          <a:avLst/>
                        </a:prstGeom>
                        <a:ln>
                          <a:noFill/>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0369FBE3" w14:textId="77777777" w:rsidR="00F7460F" w:rsidRPr="00401B22" w:rsidRDefault="00F7460F" w:rsidP="00A77553">
                            <w:r w:rsidRPr="00401B22">
                              <w:t>Figure 2: Gender composition of VGSO workforce by classification level to CEO/VGS</w:t>
                            </w:r>
                          </w:p>
                          <w:p w14:paraId="13F0DC4E" w14:textId="77777777" w:rsidR="00F7460F" w:rsidRDefault="00F7460F" w:rsidP="00A77553"/>
                          <w:p w14:paraId="1A404F97" w14:textId="77777777" w:rsidR="00F7460F" w:rsidRDefault="00F7460F" w:rsidP="00A77553">
                            <w:r w:rsidRPr="00E1162D">
                              <w:rPr>
                                <w:noProof/>
                                <w:lang w:eastAsia="en-AU"/>
                              </w:rPr>
                              <w:drawing>
                                <wp:inline distT="0" distB="0" distL="0" distR="0" wp14:anchorId="40430A0E" wp14:editId="66E58FC1">
                                  <wp:extent cx="5288280" cy="2558415"/>
                                  <wp:effectExtent l="0" t="0" r="762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8280" cy="2558415"/>
                                          </a:xfrm>
                                          <a:prstGeom prst="rect">
                                            <a:avLst/>
                                          </a:prstGeom>
                                          <a:noFill/>
                                          <a:ln>
                                            <a:noFill/>
                                          </a:ln>
                                        </pic:spPr>
                                      </pic:pic>
                                    </a:graphicData>
                                  </a:graphic>
                                </wp:inline>
                              </w:drawing>
                            </w:r>
                          </w:p>
                          <w:p w14:paraId="21564F0F" w14:textId="77777777" w:rsidR="00F7460F" w:rsidRDefault="00F7460F" w:rsidP="00401B22">
                            <w:pPr>
                              <w:pStyle w:val="ListParagraph"/>
                            </w:pPr>
                          </w:p>
                          <w:p w14:paraId="303A10A0" w14:textId="00C85AF6" w:rsidR="00F7460F" w:rsidRPr="00E1162D" w:rsidRDefault="00F7460F" w:rsidP="009C10C7">
                            <w:pPr>
                              <w:pStyle w:val="ListParagraph"/>
                              <w:numPr>
                                <w:ilvl w:val="0"/>
                                <w:numId w:val="27"/>
                              </w:numPr>
                            </w:pPr>
                            <w:r w:rsidRPr="00E1162D">
                              <w:t xml:space="preserve">Figure 2 shows the gender composition of the VGSO workforce by VPS Grade classification level to the CEO/VGS. </w:t>
                            </w:r>
                          </w:p>
                          <w:p w14:paraId="3E9C8984" w14:textId="77777777" w:rsidR="00F7460F" w:rsidRPr="00E1162D" w:rsidRDefault="00F7460F" w:rsidP="009C10C7">
                            <w:pPr>
                              <w:pStyle w:val="ListParagraph"/>
                              <w:numPr>
                                <w:ilvl w:val="0"/>
                                <w:numId w:val="27"/>
                              </w:numPr>
                            </w:pPr>
                            <w:r w:rsidRPr="00E1162D">
                              <w:t>Gender composition at VGSO remains relatively consistent at all levels with only slightly higher men at VPS Grade 2 and 4 and slightly higher women at the Grade 7 and 3.</w:t>
                            </w:r>
                          </w:p>
                          <w:p w14:paraId="16545A0F" w14:textId="77777777" w:rsidR="00F7460F" w:rsidRPr="00E1162D" w:rsidRDefault="00F7460F" w:rsidP="009C10C7">
                            <w:pPr>
                              <w:pStyle w:val="ListParagraph"/>
                              <w:numPr>
                                <w:ilvl w:val="0"/>
                                <w:numId w:val="27"/>
                              </w:numPr>
                            </w:pPr>
                            <w:r>
                              <w:t>Figure</w:t>
                            </w:r>
                            <w:r w:rsidRPr="00E1162D">
                              <w:t xml:space="preserve"> 2 </w:t>
                            </w:r>
                            <w:r>
                              <w:t>shows</w:t>
                            </w:r>
                            <w:r w:rsidRPr="00E1162D">
                              <w:t xml:space="preserve"> that more women than men work part-time across majority VPS Grades. The highest percentage of part-time women work in VPS Grade 7,6 and 3 which is positive to see women in leadership roles modelling flexible work arrangement.</w:t>
                            </w:r>
                          </w:p>
                          <w:p w14:paraId="3D0FA167" w14:textId="77777777" w:rsidR="00F7460F" w:rsidRDefault="00F7460F" w:rsidP="00A77553"/>
                          <w:p w14:paraId="1BAFCFDA" w14:textId="77777777" w:rsidR="00F7460F" w:rsidRDefault="00F7460F" w:rsidP="00A77553"/>
                          <w:p w14:paraId="42C59318" w14:textId="77777777" w:rsidR="00F7460F" w:rsidRDefault="00F7460F" w:rsidP="00A77553"/>
                          <w:p w14:paraId="30A8E2B3" w14:textId="77777777" w:rsidR="00F7460F" w:rsidRDefault="00F7460F" w:rsidP="00A77553"/>
                          <w:p w14:paraId="5A0DC4D8" w14:textId="77777777" w:rsidR="00F7460F" w:rsidRDefault="00F7460F" w:rsidP="00A77553"/>
                          <w:p w14:paraId="5D4567D0" w14:textId="77777777" w:rsidR="00F7460F" w:rsidRDefault="00F7460F" w:rsidP="00A77553"/>
                          <w:p w14:paraId="4AAC6C21" w14:textId="77777777" w:rsidR="00F7460F" w:rsidRDefault="00F7460F" w:rsidP="00A77553"/>
                          <w:p w14:paraId="53BD1876" w14:textId="77777777" w:rsidR="00F7460F" w:rsidRDefault="00F7460F" w:rsidP="00A775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B6F9B" id="_x0000_s1039" type="#_x0000_t202" style="position:absolute;margin-left:350.8pt;margin-top:23.3pt;width:407.4pt;height:412.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" fillcolor="#a3218e [3208]" stroked="f" strokeweight="2pt">
                <v:textbox>
                  <w:txbxContent>
                    <w:p w14:paraId="0369FBE3" w14:textId="77777777" w:rsidR="00F7460F" w:rsidRPr="00401B22" w:rsidRDefault="00F7460F" w:rsidP="00A77553">
                      <w:r w:rsidRPr="00401B22">
                        <w:t>Figure 2: Gender composition of VGSO workforce by classification level to CEO/VGS</w:t>
                      </w:r>
                    </w:p>
                    <w:p w14:paraId="13F0DC4E" w14:textId="77777777" w:rsidR="00F7460F" w:rsidRDefault="00F7460F" w:rsidP="00A77553"/>
                    <w:p w14:paraId="1A404F97" w14:textId="77777777" w:rsidR="00F7460F" w:rsidRDefault="00F7460F" w:rsidP="00A77553">
                      <w:r w:rsidRPr="00E1162D">
                        <w:rPr>
                          <w:noProof/>
                          <w:lang w:eastAsia="en-AU"/>
                        </w:rPr>
                        <w:drawing>
                          <wp:inline distT="0" distB="0" distL="0" distR="0" wp14:anchorId="40430A0E" wp14:editId="66E58FC1">
                            <wp:extent cx="5288280" cy="2558415"/>
                            <wp:effectExtent l="0" t="0" r="762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8280" cy="2558415"/>
                                    </a:xfrm>
                                    <a:prstGeom prst="rect">
                                      <a:avLst/>
                                    </a:prstGeom>
                                    <a:noFill/>
                                    <a:ln>
                                      <a:noFill/>
                                    </a:ln>
                                  </pic:spPr>
                                </pic:pic>
                              </a:graphicData>
                            </a:graphic>
                          </wp:inline>
                        </w:drawing>
                      </w:r>
                    </w:p>
                    <w:p w14:paraId="21564F0F" w14:textId="77777777" w:rsidR="00F7460F" w:rsidRDefault="00F7460F" w:rsidP="00401B22">
                      <w:pPr>
                        <w:pStyle w:val="ListParagraph"/>
                      </w:pPr>
                    </w:p>
                    <w:p w14:paraId="303A10A0" w14:textId="00C85AF6" w:rsidR="00F7460F" w:rsidRPr="00E1162D" w:rsidRDefault="00F7460F" w:rsidP="009C10C7">
                      <w:pPr>
                        <w:pStyle w:val="ListParagraph"/>
                        <w:numPr>
                          <w:ilvl w:val="0"/>
                          <w:numId w:val="27"/>
                        </w:numPr>
                      </w:pPr>
                      <w:r w:rsidRPr="00E1162D">
                        <w:t xml:space="preserve">Figure 2 shows the gender composition of the VGSO workforce by VPS Grade classification level to the CEO/VGS. </w:t>
                      </w:r>
                    </w:p>
                    <w:p w14:paraId="3E9C8984" w14:textId="77777777" w:rsidR="00F7460F" w:rsidRPr="00E1162D" w:rsidRDefault="00F7460F" w:rsidP="009C10C7">
                      <w:pPr>
                        <w:pStyle w:val="ListParagraph"/>
                        <w:numPr>
                          <w:ilvl w:val="0"/>
                          <w:numId w:val="27"/>
                        </w:numPr>
                      </w:pPr>
                      <w:r w:rsidRPr="00E1162D">
                        <w:t>Gender composition at VGSO remains relatively consistent at all levels with only slightly higher men at VPS Grade 2 and 4 and slightly higher women at the Grade 7 and 3.</w:t>
                      </w:r>
                    </w:p>
                    <w:p w14:paraId="16545A0F" w14:textId="77777777" w:rsidR="00F7460F" w:rsidRPr="00E1162D" w:rsidRDefault="00F7460F" w:rsidP="009C10C7">
                      <w:pPr>
                        <w:pStyle w:val="ListParagraph"/>
                        <w:numPr>
                          <w:ilvl w:val="0"/>
                          <w:numId w:val="27"/>
                        </w:numPr>
                      </w:pPr>
                      <w:r>
                        <w:t>Figure</w:t>
                      </w:r>
                      <w:r w:rsidRPr="00E1162D">
                        <w:t xml:space="preserve"> 2 </w:t>
                      </w:r>
                      <w:r>
                        <w:t>shows</w:t>
                      </w:r>
                      <w:r w:rsidRPr="00E1162D">
                        <w:t xml:space="preserve"> that more women than men work part-time across majority VPS Grades. The highest percentage of part-time women work in VPS Grade 7,6 and 3 which is positive to see women in leadership roles modelling flexible work arrangement.</w:t>
                      </w:r>
                    </w:p>
                    <w:p w14:paraId="3D0FA167" w14:textId="77777777" w:rsidR="00F7460F" w:rsidRDefault="00F7460F" w:rsidP="00A77553"/>
                    <w:p w14:paraId="1BAFCFDA" w14:textId="77777777" w:rsidR="00F7460F" w:rsidRDefault="00F7460F" w:rsidP="00A77553"/>
                    <w:p w14:paraId="42C59318" w14:textId="77777777" w:rsidR="00F7460F" w:rsidRDefault="00F7460F" w:rsidP="00A77553"/>
                    <w:p w14:paraId="30A8E2B3" w14:textId="77777777" w:rsidR="00F7460F" w:rsidRDefault="00F7460F" w:rsidP="00A77553"/>
                    <w:p w14:paraId="5A0DC4D8" w14:textId="77777777" w:rsidR="00F7460F" w:rsidRDefault="00F7460F" w:rsidP="00A77553"/>
                    <w:p w14:paraId="5D4567D0" w14:textId="77777777" w:rsidR="00F7460F" w:rsidRDefault="00F7460F" w:rsidP="00A77553"/>
                    <w:p w14:paraId="4AAC6C21" w14:textId="77777777" w:rsidR="00F7460F" w:rsidRDefault="00F7460F" w:rsidP="00A77553"/>
                    <w:p w14:paraId="53BD1876" w14:textId="77777777" w:rsidR="00F7460F" w:rsidRDefault="00F7460F" w:rsidP="00A77553"/>
                  </w:txbxContent>
                </v:textbox>
              </v:shape>
            </w:pict>
          </mc:Fallback>
        </mc:AlternateContent>
      </w:r>
    </w:p>
    <w:p w14:paraId="38EBA340" w14:textId="6D549976" w:rsidR="007278DF" w:rsidRDefault="00401B22" w:rsidP="007278DF">
      <w:r w:rsidRPr="00A77553">
        <w:rPr>
          <w:noProof/>
          <w:lang w:eastAsia="en-AU"/>
        </w:rPr>
        <mc:AlternateContent>
          <mc:Choice Requires="wpg">
            <w:drawing>
              <wp:anchor distT="0" distB="0" distL="114300" distR="114300" simplePos="0" relativeHeight="251723776" behindDoc="0" locked="0" layoutInCell="1" allowOverlap="1" wp14:anchorId="679F3AD8" wp14:editId="73CC243D">
                <wp:simplePos x="0" y="0"/>
                <wp:positionH relativeFrom="column">
                  <wp:posOffset>-157480</wp:posOffset>
                </wp:positionH>
                <wp:positionV relativeFrom="paragraph">
                  <wp:posOffset>106045</wp:posOffset>
                </wp:positionV>
                <wp:extent cx="2675890" cy="908050"/>
                <wp:effectExtent l="0" t="0" r="0" b="6350"/>
                <wp:wrapNone/>
                <wp:docPr id="230" name="Group 9"/>
                <wp:cNvGraphicFramePr/>
                <a:graphic xmlns:a="http://schemas.openxmlformats.org/drawingml/2006/main">
                  <a:graphicData uri="http://schemas.microsoft.com/office/word/2010/wordprocessingGroup">
                    <wpg:wgp>
                      <wpg:cNvGrpSpPr/>
                      <wpg:grpSpPr>
                        <a:xfrm>
                          <a:off x="0" y="0"/>
                          <a:ext cx="2675890" cy="908050"/>
                          <a:chOff x="0" y="2"/>
                          <a:chExt cx="2676035" cy="908607"/>
                        </a:xfrm>
                      </wpg:grpSpPr>
                      <pic:pic xmlns:pic="http://schemas.openxmlformats.org/drawingml/2006/picture">
                        <pic:nvPicPr>
                          <pic:cNvPr id="234" name="Picture 234"/>
                          <pic:cNvPicPr>
                            <a:picLocks noChangeAspect="1"/>
                          </pic:cNvPicPr>
                        </pic:nvPicPr>
                        <pic:blipFill rotWithShape="1">
                          <a:blip r:embed="rId37" cstate="email">
                            <a:extLst>
                              <a:ext uri="{28A0092B-C50C-407E-A947-70E740481C1C}">
                                <a14:useLocalDpi xmlns:a14="http://schemas.microsoft.com/office/drawing/2010/main" val="0"/>
                              </a:ext>
                            </a:extLst>
                          </a:blip>
                          <a:srcRect/>
                          <a:stretch/>
                        </pic:blipFill>
                        <pic:spPr>
                          <a:xfrm>
                            <a:off x="0" y="2"/>
                            <a:ext cx="883409" cy="908607"/>
                          </a:xfrm>
                          <a:prstGeom prst="rect">
                            <a:avLst/>
                          </a:prstGeom>
                        </pic:spPr>
                      </pic:pic>
                      <wps:wsp>
                        <wps:cNvPr id="237" name="TextBox 11"/>
                        <wps:cNvSpPr txBox="1"/>
                        <wps:spPr>
                          <a:xfrm>
                            <a:off x="883418" y="98642"/>
                            <a:ext cx="1792617" cy="700108"/>
                          </a:xfrm>
                          <a:prstGeom prst="rect">
                            <a:avLst/>
                          </a:prstGeom>
                          <a:noFill/>
                        </wps:spPr>
                        <wps:txbx>
                          <w:txbxContent>
                            <w:p w14:paraId="15394DC2" w14:textId="77777777" w:rsidR="00F7460F" w:rsidRPr="00A77553" w:rsidRDefault="00F7460F" w:rsidP="00A77553">
                              <w:pPr>
                                <w:pStyle w:val="NormalWeb"/>
                                <w:spacing w:before="0" w:beforeAutospacing="0" w:after="0" w:afterAutospacing="0"/>
                                <w:rPr>
                                  <w:sz w:val="22"/>
                                </w:rPr>
                              </w:pPr>
                              <w:r w:rsidRPr="00A77553">
                                <w:rPr>
                                  <w:rFonts w:ascii="Segoe UI" w:hAnsi="Segoe UI" w:cs="Segoe UI"/>
                                  <w:b/>
                                  <w:bCs/>
                                  <w:color w:val="002060"/>
                                  <w:kern w:val="24"/>
                                  <w:szCs w:val="28"/>
                                </w:rPr>
                                <w:t>77% Women</w:t>
                              </w:r>
                            </w:p>
                            <w:p w14:paraId="5268C685" w14:textId="77777777" w:rsidR="00F7460F" w:rsidRPr="00A77553" w:rsidRDefault="00F7460F" w:rsidP="00A77553">
                              <w:pPr>
                                <w:pStyle w:val="NormalWeb"/>
                                <w:spacing w:before="0" w:beforeAutospacing="0" w:after="0" w:afterAutospacing="0"/>
                                <w:rPr>
                                  <w:sz w:val="22"/>
                                </w:rPr>
                              </w:pPr>
                              <w:r w:rsidRPr="00A77553">
                                <w:rPr>
                                  <w:rFonts w:ascii="Segoe UI" w:hAnsi="Segoe UI" w:cs="Segoe UI"/>
                                  <w:b/>
                                  <w:bCs/>
                                  <w:color w:val="002060"/>
                                  <w:kern w:val="24"/>
                                  <w:szCs w:val="28"/>
                                </w:rPr>
                                <w:t>23% Men</w:t>
                              </w:r>
                            </w:p>
                            <w:p w14:paraId="1894BB41" w14:textId="77777777" w:rsidR="00F7460F" w:rsidRPr="00A77553" w:rsidRDefault="00F7460F" w:rsidP="00A77553">
                              <w:pPr>
                                <w:pStyle w:val="NormalWeb"/>
                                <w:spacing w:before="0" w:beforeAutospacing="0" w:after="0" w:afterAutospacing="0"/>
                                <w:rPr>
                                  <w:sz w:val="22"/>
                                </w:rPr>
                              </w:pPr>
                              <w:r w:rsidRPr="00A77553">
                                <w:rPr>
                                  <w:rFonts w:ascii="Segoe UI" w:hAnsi="Segoe UI" w:cs="Segoe UI"/>
                                  <w:b/>
                                  <w:bCs/>
                                  <w:color w:val="002060"/>
                                  <w:kern w:val="24"/>
                                  <w:szCs w:val="28"/>
                                </w:rPr>
                                <w:t>0% Self-described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79F3AD8" id="Group 9" o:spid="_x0000_s1040" style="position:absolute;margin-left:-12.4pt;margin-top:8.35pt;width:210.7pt;height:71.5pt;z-index:251723776;mso-width-relative:margin;mso-height-relative:margin" coordorigin="" coordsize="26760,9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">
                <v:shape id="Picture 234" o:spid="_x0000_s1041" type="#_x0000_t75" style="position:absolute;width:8834;height:9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">
                  <v:imagedata r:id="rId38" o:title=""/>
                  <v:path arrowok="t"/>
                </v:shape>
                <v:shape id="TextBox 11" o:spid="_x0000_s1042" type="#_x0000_t202" style="position:absolute;left:8834;top:986;width:17926;height:7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15394DC2" w14:textId="77777777" w:rsidR="00F7460F" w:rsidRPr="00A77553" w:rsidRDefault="00F7460F" w:rsidP="00A77553">
                        <w:pPr>
                          <w:pStyle w:val="NormalWeb"/>
                          <w:spacing w:before="0" w:beforeAutospacing="0" w:after="0" w:afterAutospacing="0"/>
                          <w:rPr>
                            <w:sz w:val="22"/>
                          </w:rPr>
                        </w:pPr>
                        <w:r w:rsidRPr="00A77553">
                          <w:rPr>
                            <w:rFonts w:ascii="Segoe UI" w:hAnsi="Segoe UI" w:cs="Segoe UI"/>
                            <w:b/>
                            <w:bCs/>
                            <w:color w:val="002060"/>
                            <w:kern w:val="24"/>
                            <w:szCs w:val="28"/>
                          </w:rPr>
                          <w:t>77% Women</w:t>
                        </w:r>
                      </w:p>
                      <w:p w14:paraId="5268C685" w14:textId="77777777" w:rsidR="00F7460F" w:rsidRPr="00A77553" w:rsidRDefault="00F7460F" w:rsidP="00A77553">
                        <w:pPr>
                          <w:pStyle w:val="NormalWeb"/>
                          <w:spacing w:before="0" w:beforeAutospacing="0" w:after="0" w:afterAutospacing="0"/>
                          <w:rPr>
                            <w:sz w:val="22"/>
                          </w:rPr>
                        </w:pPr>
                        <w:r w:rsidRPr="00A77553">
                          <w:rPr>
                            <w:rFonts w:ascii="Segoe UI" w:hAnsi="Segoe UI" w:cs="Segoe UI"/>
                            <w:b/>
                            <w:bCs/>
                            <w:color w:val="002060"/>
                            <w:kern w:val="24"/>
                            <w:szCs w:val="28"/>
                          </w:rPr>
                          <w:t>23% Men</w:t>
                        </w:r>
                      </w:p>
                      <w:p w14:paraId="1894BB41" w14:textId="77777777" w:rsidR="00F7460F" w:rsidRPr="00A77553" w:rsidRDefault="00F7460F" w:rsidP="00A77553">
                        <w:pPr>
                          <w:pStyle w:val="NormalWeb"/>
                          <w:spacing w:before="0" w:beforeAutospacing="0" w:after="0" w:afterAutospacing="0"/>
                          <w:rPr>
                            <w:sz w:val="22"/>
                          </w:rPr>
                        </w:pPr>
                        <w:r w:rsidRPr="00A77553">
                          <w:rPr>
                            <w:rFonts w:ascii="Segoe UI" w:hAnsi="Segoe UI" w:cs="Segoe UI"/>
                            <w:b/>
                            <w:bCs/>
                            <w:color w:val="002060"/>
                            <w:kern w:val="24"/>
                            <w:szCs w:val="28"/>
                          </w:rPr>
                          <w:t>0% Self-described</w:t>
                        </w:r>
                      </w:p>
                    </w:txbxContent>
                  </v:textbox>
                </v:shape>
              </v:group>
            </w:pict>
          </mc:Fallback>
        </mc:AlternateContent>
      </w:r>
    </w:p>
    <w:p w14:paraId="514E33D4" w14:textId="4EF6CE49" w:rsidR="00A77553" w:rsidRDefault="00A77553" w:rsidP="00A77553"/>
    <w:p w14:paraId="4027263B" w14:textId="3CFA4495" w:rsidR="00A77553" w:rsidRDefault="00A77553" w:rsidP="00A77553"/>
    <w:p w14:paraId="38F27396" w14:textId="5989D179" w:rsidR="00A77553" w:rsidRDefault="00A77553" w:rsidP="00A77553"/>
    <w:p w14:paraId="48490647" w14:textId="6A227FFE" w:rsidR="00A77553" w:rsidRDefault="00401B22" w:rsidP="00A77553">
      <w:r>
        <w:rPr>
          <w:noProof/>
          <w:lang w:eastAsia="en-AU"/>
        </w:rPr>
        <mc:AlternateContent>
          <mc:Choice Requires="wps">
            <w:drawing>
              <wp:anchor distT="45720" distB="45720" distL="114300" distR="114300" simplePos="0" relativeHeight="251693056" behindDoc="0" locked="0" layoutInCell="1" allowOverlap="1" wp14:anchorId="7103B219" wp14:editId="79973417">
                <wp:simplePos x="0" y="0"/>
                <wp:positionH relativeFrom="margin">
                  <wp:posOffset>-299085</wp:posOffset>
                </wp:positionH>
                <wp:positionV relativeFrom="paragraph">
                  <wp:posOffset>214630</wp:posOffset>
                </wp:positionV>
                <wp:extent cx="4660900" cy="48768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0" cy="487680"/>
                        </a:xfrm>
                        <a:prstGeom prst="rect">
                          <a:avLst/>
                        </a:prstGeom>
                        <a:noFill/>
                        <a:ln w="9525">
                          <a:noFill/>
                          <a:miter lim="800000"/>
                          <a:headEnd/>
                          <a:tailEnd/>
                        </a:ln>
                      </wps:spPr>
                      <wps:txbx>
                        <w:txbxContent>
                          <w:p w14:paraId="571B3602" w14:textId="77777777" w:rsidR="00F7460F" w:rsidRPr="00E1162D" w:rsidRDefault="00F7460F" w:rsidP="00A77553">
                            <w:pPr>
                              <w:rPr>
                                <w:color w:val="810D70"/>
                              </w:rPr>
                            </w:pPr>
                            <w:r>
                              <w:rPr>
                                <w:color w:val="810D70"/>
                              </w:rPr>
                              <w:t>VGSO Governing Body Gender Composition (Executive Leadership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3B219" id="_x0000_s1043" type="#_x0000_t202" style="position:absolute;margin-left:-23.55pt;margin-top:16.9pt;width:367pt;height:38.4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" filled="f" stroked="f">
                <v:textbox>
                  <w:txbxContent>
                    <w:p w14:paraId="571B3602" w14:textId="77777777" w:rsidR="00F7460F" w:rsidRPr="00E1162D" w:rsidRDefault="00F7460F" w:rsidP="00A77553">
                      <w:pPr>
                        <w:rPr>
                          <w:color w:val="810D70"/>
                        </w:rPr>
                      </w:pPr>
                      <w:r>
                        <w:rPr>
                          <w:color w:val="810D70"/>
                        </w:rPr>
                        <w:t>VGSO Governing Body Gender Composition (Executive Leadership Team</w:t>
                      </w:r>
                    </w:p>
                  </w:txbxContent>
                </v:textbox>
                <w10:wrap type="square" anchorx="margin"/>
              </v:shape>
            </w:pict>
          </mc:Fallback>
        </mc:AlternateContent>
      </w:r>
    </w:p>
    <w:p w14:paraId="3482A1E4" w14:textId="3776F85B" w:rsidR="00A77553" w:rsidRDefault="00A77553" w:rsidP="00A77553"/>
    <w:p w14:paraId="12898857" w14:textId="7D8982DD" w:rsidR="00A77553" w:rsidRDefault="00401B22" w:rsidP="00A77553">
      <w:r w:rsidRPr="00A77553">
        <w:rPr>
          <w:b/>
          <w:noProof/>
          <w:color w:val="810D70"/>
          <w:sz w:val="28"/>
          <w:lang w:eastAsia="en-AU"/>
        </w:rPr>
        <mc:AlternateContent>
          <mc:Choice Requires="wpg">
            <w:drawing>
              <wp:anchor distT="0" distB="0" distL="114300" distR="114300" simplePos="0" relativeHeight="251725824" behindDoc="0" locked="0" layoutInCell="1" allowOverlap="1" wp14:anchorId="632CC5B4" wp14:editId="38B64F37">
                <wp:simplePos x="0" y="0"/>
                <wp:positionH relativeFrom="column">
                  <wp:posOffset>-157480</wp:posOffset>
                </wp:positionH>
                <wp:positionV relativeFrom="paragraph">
                  <wp:posOffset>73025</wp:posOffset>
                </wp:positionV>
                <wp:extent cx="2632487" cy="877210"/>
                <wp:effectExtent l="0" t="0" r="0" b="0"/>
                <wp:wrapNone/>
                <wp:docPr id="238" name="Group 14"/>
                <wp:cNvGraphicFramePr/>
                <a:graphic xmlns:a="http://schemas.openxmlformats.org/drawingml/2006/main">
                  <a:graphicData uri="http://schemas.microsoft.com/office/word/2010/wordprocessingGroup">
                    <wpg:wgp>
                      <wpg:cNvGrpSpPr/>
                      <wpg:grpSpPr>
                        <a:xfrm>
                          <a:off x="0" y="0"/>
                          <a:ext cx="2632487" cy="877210"/>
                          <a:chOff x="0" y="0"/>
                          <a:chExt cx="2632487" cy="877210"/>
                        </a:xfrm>
                      </wpg:grpSpPr>
                      <pic:pic xmlns:pic="http://schemas.openxmlformats.org/drawingml/2006/picture">
                        <pic:nvPicPr>
                          <pic:cNvPr id="239" name="Picture 239"/>
                          <pic:cNvPicPr>
                            <a:picLocks noChangeAspect="1"/>
                          </pic:cNvPicPr>
                        </pic:nvPicPr>
                        <pic:blipFill rotWithShape="1">
                          <a:blip r:embed="rId39" cstate="email">
                            <a:extLst>
                              <a:ext uri="{28A0092B-C50C-407E-A947-70E740481C1C}">
                                <a14:useLocalDpi xmlns:a14="http://schemas.microsoft.com/office/drawing/2010/main" val="0"/>
                              </a:ext>
                            </a:extLst>
                          </a:blip>
                          <a:srcRect/>
                          <a:stretch/>
                        </pic:blipFill>
                        <pic:spPr>
                          <a:xfrm>
                            <a:off x="0" y="0"/>
                            <a:ext cx="839934" cy="877210"/>
                          </a:xfrm>
                          <a:prstGeom prst="rect">
                            <a:avLst/>
                          </a:prstGeom>
                        </pic:spPr>
                      </pic:pic>
                      <wps:wsp>
                        <wps:cNvPr id="240" name="TextBox 13"/>
                        <wps:cNvSpPr txBox="1"/>
                        <wps:spPr>
                          <a:xfrm>
                            <a:off x="839882" y="115403"/>
                            <a:ext cx="1792605" cy="699770"/>
                          </a:xfrm>
                          <a:prstGeom prst="rect">
                            <a:avLst/>
                          </a:prstGeom>
                          <a:noFill/>
                        </wps:spPr>
                        <wps:txbx>
                          <w:txbxContent>
                            <w:p w14:paraId="26ED2215" w14:textId="77777777" w:rsidR="00F7460F" w:rsidRDefault="00F7460F" w:rsidP="00A77553">
                              <w:pPr>
                                <w:pStyle w:val="NormalWeb"/>
                                <w:spacing w:before="0" w:beforeAutospacing="0" w:after="0" w:afterAutospacing="0"/>
                              </w:pPr>
                              <w:r>
                                <w:rPr>
                                  <w:rFonts w:ascii="Segoe UI" w:hAnsi="Segoe UI" w:cs="Segoe UI"/>
                                  <w:b/>
                                  <w:bCs/>
                                  <w:color w:val="002060"/>
                                  <w:kern w:val="24"/>
                                </w:rPr>
                                <w:t>78% Women</w:t>
                              </w:r>
                            </w:p>
                            <w:p w14:paraId="72415259" w14:textId="77777777" w:rsidR="00F7460F" w:rsidRDefault="00F7460F" w:rsidP="00A77553">
                              <w:pPr>
                                <w:pStyle w:val="NormalWeb"/>
                                <w:spacing w:before="0" w:beforeAutospacing="0" w:after="0" w:afterAutospacing="0"/>
                              </w:pPr>
                              <w:r>
                                <w:rPr>
                                  <w:rFonts w:ascii="Segoe UI" w:hAnsi="Segoe UI" w:cs="Segoe UI"/>
                                  <w:b/>
                                  <w:bCs/>
                                  <w:color w:val="002060"/>
                                  <w:kern w:val="24"/>
                                </w:rPr>
                                <w:t>22% Men</w:t>
                              </w:r>
                            </w:p>
                            <w:p w14:paraId="4F011A0D" w14:textId="77777777" w:rsidR="00F7460F" w:rsidRDefault="00F7460F" w:rsidP="00A77553">
                              <w:pPr>
                                <w:pStyle w:val="NormalWeb"/>
                                <w:spacing w:before="0" w:beforeAutospacing="0" w:after="0" w:afterAutospacing="0"/>
                              </w:pPr>
                              <w:r>
                                <w:rPr>
                                  <w:rFonts w:ascii="Segoe UI" w:hAnsi="Segoe UI" w:cs="Segoe UI"/>
                                  <w:b/>
                                  <w:bCs/>
                                  <w:color w:val="002060"/>
                                  <w:kern w:val="24"/>
                                </w:rPr>
                                <w:t>0% Self-described</w:t>
                              </w:r>
                            </w:p>
                          </w:txbxContent>
                        </wps:txbx>
                        <wps:bodyPr wrap="square" rtlCol="0">
                          <a:spAutoFit/>
                        </wps:bodyPr>
                      </wps:wsp>
                    </wpg:wgp>
                  </a:graphicData>
                </a:graphic>
                <wp14:sizeRelV relativeFrom="margin">
                  <wp14:pctHeight>0</wp14:pctHeight>
                </wp14:sizeRelV>
              </wp:anchor>
            </w:drawing>
          </mc:Choice>
          <mc:Fallback>
            <w:pict>
              <v:group w14:anchorId="632CC5B4" id="Group 14" o:spid="_x0000_s1044" style="position:absolute;margin-left:-12.4pt;margin-top:5.75pt;width:207.3pt;height:69.05pt;z-index:251725824;mso-height-relative:margin" coordsize="26324,8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&#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">
                <v:shape id="Picture 239" o:spid="_x0000_s1045" type="#_x0000_t75" style="position:absolute;width:8399;height:8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">
                  <v:imagedata r:id="rId40" o:title=""/>
                  <v:path arrowok="t"/>
                </v:shape>
                <v:shape id="TextBox 13" o:spid="_x0000_s1046" type="#_x0000_t202" style="position:absolute;left:8398;top:1154;width:17926;height:6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2pFvwAAANwAAAAPAAAAZHJzL2Rvd25yZXYueG1sRE9Na8JA&#10;EL0X/A/LCN7qRrG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DTm2pFvwAAANwAAAAPAAAAAAAA&#10;AAAAAAAAAAcCAABkcnMvZG93bnJldi54bWxQSwUGAAAAAAMAAwC3AAAA8wIAAAAA&#10;" filled="f" stroked="f">
                  <v:textbox style="mso-fit-shape-to-text:t">
                    <w:txbxContent>
                      <w:p w14:paraId="26ED2215" w14:textId="77777777" w:rsidR="00F7460F" w:rsidRDefault="00F7460F" w:rsidP="00A77553">
                        <w:pPr>
                          <w:pStyle w:val="NormalWeb"/>
                          <w:spacing w:before="0" w:beforeAutospacing="0" w:after="0" w:afterAutospacing="0"/>
                        </w:pPr>
                        <w:r>
                          <w:rPr>
                            <w:rFonts w:ascii="Segoe UI" w:hAnsi="Segoe UI" w:cs="Segoe UI"/>
                            <w:b/>
                            <w:bCs/>
                            <w:color w:val="002060"/>
                            <w:kern w:val="24"/>
                          </w:rPr>
                          <w:t>78% Women</w:t>
                        </w:r>
                      </w:p>
                      <w:p w14:paraId="72415259" w14:textId="77777777" w:rsidR="00F7460F" w:rsidRDefault="00F7460F" w:rsidP="00A77553">
                        <w:pPr>
                          <w:pStyle w:val="NormalWeb"/>
                          <w:spacing w:before="0" w:beforeAutospacing="0" w:after="0" w:afterAutospacing="0"/>
                        </w:pPr>
                        <w:r>
                          <w:rPr>
                            <w:rFonts w:ascii="Segoe UI" w:hAnsi="Segoe UI" w:cs="Segoe UI"/>
                            <w:b/>
                            <w:bCs/>
                            <w:color w:val="002060"/>
                            <w:kern w:val="24"/>
                          </w:rPr>
                          <w:t>22% Men</w:t>
                        </w:r>
                      </w:p>
                      <w:p w14:paraId="4F011A0D" w14:textId="77777777" w:rsidR="00F7460F" w:rsidRDefault="00F7460F" w:rsidP="00A77553">
                        <w:pPr>
                          <w:pStyle w:val="NormalWeb"/>
                          <w:spacing w:before="0" w:beforeAutospacing="0" w:after="0" w:afterAutospacing="0"/>
                        </w:pPr>
                        <w:r>
                          <w:rPr>
                            <w:rFonts w:ascii="Segoe UI" w:hAnsi="Segoe UI" w:cs="Segoe UI"/>
                            <w:b/>
                            <w:bCs/>
                            <w:color w:val="002060"/>
                            <w:kern w:val="24"/>
                          </w:rPr>
                          <w:t>0% Self-described</w:t>
                        </w:r>
                      </w:p>
                    </w:txbxContent>
                  </v:textbox>
                </v:shape>
              </v:group>
            </w:pict>
          </mc:Fallback>
        </mc:AlternateContent>
      </w:r>
    </w:p>
    <w:p w14:paraId="41402348" w14:textId="3D519337" w:rsidR="00A77553" w:rsidRDefault="00A77553" w:rsidP="00A77553"/>
    <w:p w14:paraId="54966B67" w14:textId="031AF6A8" w:rsidR="00A77553" w:rsidRDefault="00A77553" w:rsidP="00A77553"/>
    <w:p w14:paraId="29A33DFD" w14:textId="35F288C0" w:rsidR="00A77553" w:rsidRDefault="00A77553" w:rsidP="00A77553">
      <w:pPr>
        <w:rPr>
          <w:b/>
          <w:color w:val="810D70"/>
          <w:sz w:val="28"/>
        </w:rPr>
      </w:pPr>
    </w:p>
    <w:p w14:paraId="768DD824" w14:textId="0D3BEA88" w:rsidR="00A77553" w:rsidRDefault="001E4A64" w:rsidP="00A77553">
      <w:pPr>
        <w:rPr>
          <w:b/>
          <w:color w:val="810D70"/>
          <w:sz w:val="28"/>
        </w:rPr>
      </w:pPr>
      <w:r>
        <w:rPr>
          <w:b/>
          <w:noProof/>
          <w:color w:val="810D70"/>
          <w:sz w:val="28"/>
          <w:lang w:eastAsia="en-AU"/>
        </w:rPr>
        <w:drawing>
          <wp:anchor distT="0" distB="0" distL="114300" distR="114300" simplePos="0" relativeHeight="251773952" behindDoc="0" locked="0" layoutInCell="1" allowOverlap="1" wp14:anchorId="6EA4CD54" wp14:editId="35654E8A">
            <wp:simplePos x="0" y="0"/>
            <wp:positionH relativeFrom="column">
              <wp:posOffset>-258837</wp:posOffset>
            </wp:positionH>
            <wp:positionV relativeFrom="paragraph">
              <wp:posOffset>217819</wp:posOffset>
            </wp:positionV>
            <wp:extent cx="4518660" cy="28651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4518660" cy="2865120"/>
                    </a:xfrm>
                    <a:prstGeom prst="rect">
                      <a:avLst/>
                    </a:prstGeom>
                    <a:noFill/>
                  </pic:spPr>
                </pic:pic>
              </a:graphicData>
            </a:graphic>
            <wp14:sizeRelH relativeFrom="page">
              <wp14:pctWidth>0</wp14:pctWidth>
            </wp14:sizeRelH>
            <wp14:sizeRelV relativeFrom="page">
              <wp14:pctHeight>0</wp14:pctHeight>
            </wp14:sizeRelV>
          </wp:anchor>
        </w:drawing>
      </w:r>
    </w:p>
    <w:p w14:paraId="3AA9D6FD" w14:textId="458DEA3C" w:rsidR="00A77553" w:rsidRDefault="00A77553" w:rsidP="00A77553">
      <w:pPr>
        <w:rPr>
          <w:b/>
          <w:color w:val="810D70"/>
          <w:sz w:val="28"/>
        </w:rPr>
      </w:pPr>
    </w:p>
    <w:p w14:paraId="20A96FC5" w14:textId="72B503B7" w:rsidR="00A77553" w:rsidRDefault="00A77553" w:rsidP="00A77553">
      <w:pPr>
        <w:rPr>
          <w:b/>
          <w:color w:val="810D70"/>
          <w:sz w:val="28"/>
        </w:rPr>
      </w:pPr>
    </w:p>
    <w:p w14:paraId="1F319376" w14:textId="2BBFFECB" w:rsidR="00A77553" w:rsidRDefault="00A77553" w:rsidP="00A77553">
      <w:pPr>
        <w:rPr>
          <w:b/>
          <w:color w:val="810D70"/>
          <w:sz w:val="28"/>
        </w:rPr>
      </w:pPr>
    </w:p>
    <w:p w14:paraId="4BF2E6DD" w14:textId="77777777" w:rsidR="00A77553" w:rsidRDefault="00A77553" w:rsidP="00A77553">
      <w:pPr>
        <w:rPr>
          <w:b/>
          <w:color w:val="810D70"/>
          <w:sz w:val="28"/>
        </w:rPr>
      </w:pPr>
    </w:p>
    <w:p w14:paraId="408F93B0" w14:textId="77777777" w:rsidR="00A77553" w:rsidRDefault="00A77553" w:rsidP="00A77553">
      <w:pPr>
        <w:rPr>
          <w:b/>
          <w:color w:val="810D70"/>
          <w:sz w:val="28"/>
        </w:rPr>
      </w:pPr>
    </w:p>
    <w:p w14:paraId="5F2193E3" w14:textId="77777777" w:rsidR="00A77553" w:rsidRDefault="00A77553" w:rsidP="00A77553">
      <w:pPr>
        <w:rPr>
          <w:b/>
          <w:color w:val="810D70"/>
          <w:sz w:val="28"/>
        </w:rPr>
      </w:pPr>
    </w:p>
    <w:p w14:paraId="26335A36" w14:textId="77777777" w:rsidR="00A77553" w:rsidRDefault="00A77553" w:rsidP="00A77553">
      <w:pPr>
        <w:rPr>
          <w:b/>
          <w:color w:val="810D70"/>
          <w:sz w:val="28"/>
        </w:rPr>
      </w:pPr>
    </w:p>
    <w:p w14:paraId="1B188EEE" w14:textId="77777777" w:rsidR="00A77553" w:rsidRDefault="00A77553" w:rsidP="00A77553">
      <w:pPr>
        <w:rPr>
          <w:b/>
          <w:color w:val="810D70"/>
          <w:sz w:val="28"/>
        </w:rPr>
      </w:pPr>
    </w:p>
    <w:p w14:paraId="182FF49D" w14:textId="77777777" w:rsidR="00A77553" w:rsidRDefault="00A77553" w:rsidP="00A77553">
      <w:pPr>
        <w:rPr>
          <w:b/>
          <w:color w:val="810D70"/>
          <w:sz w:val="28"/>
        </w:rPr>
      </w:pPr>
    </w:p>
    <w:p w14:paraId="02C7EEB3" w14:textId="39920CD5" w:rsidR="00A77553" w:rsidRDefault="00A77553" w:rsidP="00A77553">
      <w:pPr>
        <w:rPr>
          <w:b/>
          <w:color w:val="810D70"/>
          <w:sz w:val="28"/>
        </w:rPr>
      </w:pPr>
    </w:p>
    <w:p w14:paraId="4B1CFD54" w14:textId="195460E1" w:rsidR="00A77553" w:rsidRDefault="00A77553" w:rsidP="00A77553">
      <w:pPr>
        <w:rPr>
          <w:b/>
          <w:color w:val="810D70"/>
          <w:sz w:val="28"/>
        </w:rPr>
      </w:pPr>
    </w:p>
    <w:p w14:paraId="322F511E" w14:textId="10F47464" w:rsidR="00A77553" w:rsidRDefault="00890C40" w:rsidP="00A77553">
      <w:pPr>
        <w:rPr>
          <w:b/>
          <w:color w:val="810D70"/>
          <w:sz w:val="28"/>
        </w:rPr>
      </w:pPr>
      <w:r w:rsidRPr="00E1162D">
        <w:rPr>
          <w:noProof/>
          <w:lang w:eastAsia="en-AU"/>
        </w:rPr>
        <mc:AlternateContent>
          <mc:Choice Requires="wps">
            <w:drawing>
              <wp:anchor distT="0" distB="0" distL="114300" distR="114300" simplePos="0" relativeHeight="251695104" behindDoc="0" locked="0" layoutInCell="1" allowOverlap="1" wp14:anchorId="5A42531B" wp14:editId="23A56CBD">
                <wp:simplePos x="0" y="0"/>
                <wp:positionH relativeFrom="column">
                  <wp:posOffset>-260985</wp:posOffset>
                </wp:positionH>
                <wp:positionV relativeFrom="paragraph">
                  <wp:posOffset>256540</wp:posOffset>
                </wp:positionV>
                <wp:extent cx="4508500" cy="430887"/>
                <wp:effectExtent l="0" t="0" r="0" b="0"/>
                <wp:wrapNone/>
                <wp:docPr id="3" name="TextBox 2"/>
                <wp:cNvGraphicFramePr/>
                <a:graphic xmlns:a="http://schemas.openxmlformats.org/drawingml/2006/main">
                  <a:graphicData uri="http://schemas.microsoft.com/office/word/2010/wordprocessingShape">
                    <wps:wsp>
                      <wps:cNvSpPr txBox="1"/>
                      <wps:spPr>
                        <a:xfrm>
                          <a:off x="0" y="0"/>
                          <a:ext cx="4508500" cy="430887"/>
                        </a:xfrm>
                        <a:prstGeom prst="rect">
                          <a:avLst/>
                        </a:prstGeom>
                        <a:noFill/>
                      </wps:spPr>
                      <wps:txbx>
                        <w:txbxContent>
                          <w:p w14:paraId="2CC7AE3D" w14:textId="77777777" w:rsidR="00F7460F" w:rsidRPr="00CB1477" w:rsidRDefault="00F7460F" w:rsidP="00A77553">
                            <w:pPr>
                              <w:pStyle w:val="NormalWeb"/>
                              <w:spacing w:before="0" w:beforeAutospacing="0" w:after="0" w:afterAutospacing="0"/>
                              <w:rPr>
                                <w:color w:val="002060"/>
                                <w:sz w:val="28"/>
                              </w:rPr>
                            </w:pPr>
                            <w:r w:rsidRPr="00CB1477">
                              <w:rPr>
                                <w:rFonts w:ascii="Segoe UI" w:hAnsi="Segoe UI" w:cs="Segoe UI"/>
                                <w:color w:val="002060"/>
                                <w:kern w:val="24"/>
                                <w:sz w:val="22"/>
                                <w:szCs w:val="21"/>
                              </w:rPr>
                              <w:t>Figure 1: Shows the VGSO gender composition remains relatively consistent throughout the age brackets</w:t>
                            </w:r>
                          </w:p>
                        </w:txbxContent>
                      </wps:txbx>
                      <wps:bodyPr wrap="square" rtlCol="0">
                        <a:spAutoFit/>
                      </wps:bodyPr>
                    </wps:wsp>
                  </a:graphicData>
                </a:graphic>
                <wp14:sizeRelH relativeFrom="margin">
                  <wp14:pctWidth>0</wp14:pctWidth>
                </wp14:sizeRelH>
              </wp:anchor>
            </w:drawing>
          </mc:Choice>
          <mc:Fallback>
            <w:pict>
              <v:shape w14:anchorId="5A42531B" id="TextBox 2" o:spid="_x0000_s1047" type="#_x0000_t202" style="position:absolute;margin-left:-20.55pt;margin-top:20.2pt;width:355pt;height:33.9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" filled="f" stroked="f">
                <v:textbox style="mso-fit-shape-to-text:t">
                  <w:txbxContent>
                    <w:p w14:paraId="2CC7AE3D" w14:textId="77777777" w:rsidR="00F7460F" w:rsidRPr="00CB1477" w:rsidRDefault="00F7460F" w:rsidP="00A77553">
                      <w:pPr>
                        <w:pStyle w:val="NormalWeb"/>
                        <w:spacing w:before="0" w:beforeAutospacing="0" w:after="0" w:afterAutospacing="0"/>
                        <w:rPr>
                          <w:color w:val="002060"/>
                          <w:sz w:val="28"/>
                        </w:rPr>
                      </w:pPr>
                      <w:r w:rsidRPr="00CB1477">
                        <w:rPr>
                          <w:rFonts w:ascii="Segoe UI" w:hAnsi="Segoe UI" w:cs="Segoe UI"/>
                          <w:color w:val="002060"/>
                          <w:kern w:val="24"/>
                          <w:sz w:val="22"/>
                          <w:szCs w:val="21"/>
                        </w:rPr>
                        <w:t>Figure 1: Shows the VGSO gender composition remains relatively consistent throughout the age brackets</w:t>
                      </w:r>
                    </w:p>
                  </w:txbxContent>
                </v:textbox>
              </v:shape>
            </w:pict>
          </mc:Fallback>
        </mc:AlternateContent>
      </w:r>
    </w:p>
    <w:p w14:paraId="450FDCA6" w14:textId="38A880DA" w:rsidR="00A77553" w:rsidRDefault="008A7A43" w:rsidP="00A77553">
      <w:pPr>
        <w:rPr>
          <w:b/>
          <w:color w:val="810D70"/>
          <w:sz w:val="28"/>
        </w:rPr>
      </w:pPr>
      <w:r>
        <w:rPr>
          <w:b/>
          <w:noProof/>
          <w:color w:val="810D70"/>
          <w:sz w:val="28"/>
          <w:lang w:eastAsia="en-AU"/>
        </w:rPr>
        <w:lastRenderedPageBreak/>
        <mc:AlternateContent>
          <mc:Choice Requires="wps">
            <w:drawing>
              <wp:anchor distT="0" distB="0" distL="114300" distR="114300" simplePos="0" relativeHeight="251653116" behindDoc="0" locked="0" layoutInCell="1" allowOverlap="1" wp14:anchorId="40AFD0B2" wp14:editId="1C495A6A">
                <wp:simplePos x="0" y="0"/>
                <wp:positionH relativeFrom="column">
                  <wp:posOffset>5206365</wp:posOffset>
                </wp:positionH>
                <wp:positionV relativeFrom="paragraph">
                  <wp:posOffset>-81280</wp:posOffset>
                </wp:positionV>
                <wp:extent cx="4940300" cy="6832600"/>
                <wp:effectExtent l="0" t="0" r="0" b="6350"/>
                <wp:wrapNone/>
                <wp:docPr id="246" name="Rectangle 246"/>
                <wp:cNvGraphicFramePr/>
                <a:graphic xmlns:a="http://schemas.openxmlformats.org/drawingml/2006/main">
                  <a:graphicData uri="http://schemas.microsoft.com/office/word/2010/wordprocessingShape">
                    <wps:wsp>
                      <wps:cNvSpPr/>
                      <wps:spPr>
                        <a:xfrm>
                          <a:off x="0" y="0"/>
                          <a:ext cx="4940300" cy="68326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AAAA8" id="Rectangle 246" o:spid="_x0000_s1026" style="position:absolute;margin-left:409.95pt;margin-top:-6.4pt;width:389pt;height:538pt;z-index:251653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" fillcolor="#a3218e [3208]" stroked="f" strokeweight="2pt"/>
            </w:pict>
          </mc:Fallback>
        </mc:AlternateContent>
      </w:r>
    </w:p>
    <w:p w14:paraId="0C909883" w14:textId="26E182D0" w:rsidR="00A77553" w:rsidRDefault="00A77553" w:rsidP="00A77553">
      <w:pPr>
        <w:rPr>
          <w:b/>
          <w:color w:val="810D70"/>
          <w:sz w:val="28"/>
        </w:rPr>
      </w:pPr>
    </w:p>
    <w:p w14:paraId="223782A7" w14:textId="6D122131" w:rsidR="00A77553" w:rsidRDefault="00A77553" w:rsidP="00A77553">
      <w:pPr>
        <w:rPr>
          <w:b/>
          <w:color w:val="810D70"/>
          <w:sz w:val="28"/>
        </w:rPr>
      </w:pPr>
    </w:p>
    <w:p w14:paraId="469C08D3" w14:textId="091C4E33" w:rsidR="00A77553" w:rsidRDefault="00A77553" w:rsidP="00A77553">
      <w:pPr>
        <w:rPr>
          <w:b/>
          <w:color w:val="810D70"/>
          <w:sz w:val="28"/>
        </w:rPr>
      </w:pPr>
    </w:p>
    <w:p w14:paraId="5F114BFD" w14:textId="7B9B32ED" w:rsidR="008A7A43" w:rsidRDefault="001E08DD" w:rsidP="00A77553">
      <w:pPr>
        <w:rPr>
          <w:b/>
          <w:color w:val="810D70"/>
          <w:sz w:val="28"/>
        </w:rPr>
      </w:pPr>
      <w:r w:rsidRPr="006A66E0">
        <w:rPr>
          <w:b/>
          <w:noProof/>
          <w:color w:val="810D70"/>
          <w:sz w:val="28"/>
          <w:lang w:eastAsia="en-AU"/>
        </w:rPr>
        <mc:AlternateContent>
          <mc:Choice Requires="wps">
            <w:drawing>
              <wp:anchor distT="45720" distB="45720" distL="114300" distR="114300" simplePos="0" relativeHeight="251710464" behindDoc="0" locked="0" layoutInCell="1" allowOverlap="1" wp14:anchorId="35E5DF5D" wp14:editId="1EBE2A2B">
                <wp:simplePos x="0" y="0"/>
                <wp:positionH relativeFrom="column">
                  <wp:posOffset>5561965</wp:posOffset>
                </wp:positionH>
                <wp:positionV relativeFrom="paragraph">
                  <wp:posOffset>4445</wp:posOffset>
                </wp:positionV>
                <wp:extent cx="4215130" cy="4724400"/>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4724400"/>
                        </a:xfrm>
                        <a:prstGeom prst="rect">
                          <a:avLst/>
                        </a:prstGeom>
                        <a:noFill/>
                        <a:ln w="9525">
                          <a:noFill/>
                          <a:miter lim="800000"/>
                          <a:headEnd/>
                          <a:tailEnd/>
                        </a:ln>
                      </wps:spPr>
                      <wps:txbx>
                        <w:txbxContent>
                          <w:p w14:paraId="1BCAD7DF" w14:textId="77777777" w:rsidR="00F7460F" w:rsidRPr="008A7A43" w:rsidRDefault="00F7460F" w:rsidP="001E08DD">
                            <w:pPr>
                              <w:rPr>
                                <w:b/>
                                <w:bCs/>
                                <w:color w:val="FFFFFF" w:themeColor="background1"/>
                              </w:rPr>
                            </w:pPr>
                            <w:r w:rsidRPr="008A7A43">
                              <w:rPr>
                                <w:b/>
                                <w:bCs/>
                                <w:color w:val="FFFFFF" w:themeColor="background1"/>
                              </w:rPr>
                              <w:t>According to the Workplace Gender Equality Agency:</w:t>
                            </w:r>
                          </w:p>
                          <w:p w14:paraId="4FC858BB" w14:textId="77777777" w:rsidR="00F7460F" w:rsidRPr="008A7A43" w:rsidRDefault="00F7460F" w:rsidP="001E08DD">
                            <w:pPr>
                              <w:rPr>
                                <w:b/>
                                <w:bCs/>
                                <w:color w:val="FFFFFF" w:themeColor="background1"/>
                              </w:rPr>
                            </w:pPr>
                            <w:r w:rsidRPr="008A7A43">
                              <w:rPr>
                                <w:b/>
                                <w:bCs/>
                                <w:color w:val="FFFFFF" w:themeColor="background1"/>
                              </w:rPr>
                              <w:t>What is the Gender Pay Gap?</w:t>
                            </w:r>
                          </w:p>
                          <w:p w14:paraId="5400EC27" w14:textId="77777777" w:rsidR="00F7460F" w:rsidRPr="008A7A43" w:rsidRDefault="00F7460F" w:rsidP="001E08DD">
                            <w:pPr>
                              <w:rPr>
                                <w:color w:val="FFFFFF" w:themeColor="background1"/>
                              </w:rPr>
                            </w:pPr>
                            <w:r w:rsidRPr="008A7A43">
                              <w:rPr>
                                <w:color w:val="FFFFFF" w:themeColor="background1"/>
                              </w:rPr>
                              <w:t>The gender pay gap measures the difference between the average earnings of women and men in the workforce, which is shown in figure 3. The gender pay gap is an</w:t>
                            </w:r>
                            <w:hyperlink r:id="rId42" w:history="1">
                              <w:r w:rsidRPr="008A7A43">
                                <w:rPr>
                                  <w:rStyle w:val="Hyperlink"/>
                                  <w:color w:val="FFFFFF" w:themeColor="background1"/>
                                </w:rPr>
                                <w:t> internationally established measur</w:t>
                              </w:r>
                            </w:hyperlink>
                            <w:hyperlink r:id="rId43" w:history="1">
                              <w:r w:rsidRPr="008A7A43">
                                <w:rPr>
                                  <w:rStyle w:val="Hyperlink"/>
                                  <w:color w:val="FFFFFF" w:themeColor="background1"/>
                                </w:rPr>
                                <w:t>e</w:t>
                              </w:r>
                            </w:hyperlink>
                            <w:hyperlink r:id="rId44" w:history="1">
                              <w:r w:rsidRPr="008A7A43">
                                <w:rPr>
                                  <w:rStyle w:val="Hyperlink"/>
                                  <w:color w:val="FFFFFF" w:themeColor="background1"/>
                                </w:rPr>
                                <w:t> </w:t>
                              </w:r>
                            </w:hyperlink>
                            <w:r w:rsidRPr="008A7A43">
                              <w:rPr>
                                <w:color w:val="FFFFFF" w:themeColor="background1"/>
                              </w:rPr>
                              <w:t>of women’s position in the economy in comparison to men. The gender pay gap is the result of the social and economic factors that combine to reduce women’s earning capacity over their lifetime.</w:t>
                            </w:r>
                          </w:p>
                          <w:p w14:paraId="4270756D" w14:textId="77777777" w:rsidR="00F7460F" w:rsidRPr="008A7A43" w:rsidRDefault="00F7460F" w:rsidP="001E08DD">
                            <w:pPr>
                              <w:rPr>
                                <w:color w:val="FFFFFF" w:themeColor="background1"/>
                              </w:rPr>
                            </w:pPr>
                            <w:r w:rsidRPr="008A7A43">
                              <w:rPr>
                                <w:color w:val="FFFFFF" w:themeColor="background1"/>
                              </w:rPr>
                              <w:t>Closing the gender pay gap goes beyond just ensuring equal pay. It requires cultural change to remove the barriers to the full and equal participation of women in the workforce</w:t>
                            </w:r>
                          </w:p>
                          <w:p w14:paraId="6F55A798" w14:textId="77777777" w:rsidR="00F7460F" w:rsidRPr="008A7A43" w:rsidRDefault="00F7460F" w:rsidP="001E08DD">
                            <w:pPr>
                              <w:rPr>
                                <w:color w:val="FFFFFF" w:themeColor="background1"/>
                              </w:rPr>
                            </w:pPr>
                          </w:p>
                          <w:p w14:paraId="440B599F" w14:textId="77777777" w:rsidR="00F7460F" w:rsidRPr="008A7A43" w:rsidRDefault="00F7460F" w:rsidP="001E08DD">
                            <w:pPr>
                              <w:rPr>
                                <w:b/>
                                <w:color w:val="FFFFFF" w:themeColor="background1"/>
                              </w:rPr>
                            </w:pPr>
                            <w:r w:rsidRPr="008A7A43">
                              <w:rPr>
                                <w:b/>
                                <w:color w:val="FFFFFF" w:themeColor="background1"/>
                              </w:rPr>
                              <w:t>What is not the Gender Pay Gap?</w:t>
                            </w:r>
                          </w:p>
                          <w:p w14:paraId="0279F5B8" w14:textId="77777777" w:rsidR="00F7460F" w:rsidRPr="008A7A43" w:rsidRDefault="00F7460F" w:rsidP="001E08DD">
                            <w:pPr>
                              <w:rPr>
                                <w:color w:val="FFFFFF" w:themeColor="background1"/>
                              </w:rPr>
                            </w:pPr>
                            <w:r w:rsidRPr="008A7A43">
                              <w:rPr>
                                <w:color w:val="FFFFFF" w:themeColor="background1"/>
                              </w:rPr>
                              <w:t>It is not the difference between two people being paid differently for work of the same or comparable value, which is unlawful. </w:t>
                            </w:r>
                            <w:hyperlink r:id="rId45" w:history="1">
                              <w:r w:rsidRPr="008A7A43">
                                <w:rPr>
                                  <w:color w:val="FFFFFF" w:themeColor="background1"/>
                                </w:rPr>
                                <w:t>This is called equal pay.</w:t>
                              </w:r>
                            </w:hyperlink>
                            <w:r w:rsidRPr="008A7A43">
                              <w:rPr>
                                <w:color w:val="FFFFFF" w:themeColor="background1"/>
                              </w:rPr>
                              <w:t> Equal Pay is when men and women receive equal pay for work of equal or comparable value. In practical terms, this means that:</w:t>
                            </w:r>
                          </w:p>
                          <w:p w14:paraId="1BD435DD" w14:textId="77777777" w:rsidR="00F7460F" w:rsidRPr="008A7A43" w:rsidRDefault="00F7460F" w:rsidP="001E08DD">
                            <w:pPr>
                              <w:pStyle w:val="ListParagraph"/>
                              <w:numPr>
                                <w:ilvl w:val="0"/>
                                <w:numId w:val="32"/>
                              </w:numPr>
                              <w:rPr>
                                <w:color w:val="FFFFFF" w:themeColor="background1"/>
                              </w:rPr>
                            </w:pPr>
                            <w:r w:rsidRPr="008A7A43">
                              <w:rPr>
                                <w:color w:val="FFFFFF" w:themeColor="background1"/>
                              </w:rPr>
                              <w:t>men and women performing the same work are paid the same amount</w:t>
                            </w:r>
                          </w:p>
                          <w:p w14:paraId="5A3FCCBC" w14:textId="2420F816" w:rsidR="00F7460F" w:rsidRPr="008A7A43" w:rsidRDefault="00F7460F" w:rsidP="001E08DD">
                            <w:pPr>
                              <w:pStyle w:val="ListParagraph"/>
                              <w:numPr>
                                <w:ilvl w:val="0"/>
                                <w:numId w:val="32"/>
                              </w:numPr>
                              <w:rPr>
                                <w:color w:val="FFFFFF" w:themeColor="background1"/>
                              </w:rPr>
                            </w:pPr>
                            <w:r w:rsidRPr="008A7A43">
                              <w:rPr>
                                <w:color w:val="FFFFFF" w:themeColor="background1"/>
                              </w:rPr>
                              <w:t>men and women performing different work of equal or comparable value are paid the same amount.</w:t>
                            </w:r>
                          </w:p>
                          <w:p w14:paraId="5C9E2941" w14:textId="77777777" w:rsidR="00F7460F" w:rsidRPr="008A7A43" w:rsidRDefault="00F7460F" w:rsidP="001E08DD">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5DF5D" id="_x0000_s1048" type="#_x0000_t202" style="position:absolute;margin-left:437.95pt;margin-top:.35pt;width:331.9pt;height:372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" filled="f" stroked="f">
                <v:textbox>
                  <w:txbxContent>
                    <w:p w14:paraId="1BCAD7DF" w14:textId="77777777" w:rsidR="00F7460F" w:rsidRPr="008A7A43" w:rsidRDefault="00F7460F" w:rsidP="001E08DD">
                      <w:pPr>
                        <w:rPr>
                          <w:b/>
                          <w:bCs/>
                          <w:color w:val="FFFFFF" w:themeColor="background1"/>
                        </w:rPr>
                      </w:pPr>
                      <w:r w:rsidRPr="008A7A43">
                        <w:rPr>
                          <w:b/>
                          <w:bCs/>
                          <w:color w:val="FFFFFF" w:themeColor="background1"/>
                        </w:rPr>
                        <w:t>According to the Workplace Gender Equality Agency:</w:t>
                      </w:r>
                    </w:p>
                    <w:p w14:paraId="4FC858BB" w14:textId="77777777" w:rsidR="00F7460F" w:rsidRPr="008A7A43" w:rsidRDefault="00F7460F" w:rsidP="001E08DD">
                      <w:pPr>
                        <w:rPr>
                          <w:b/>
                          <w:bCs/>
                          <w:color w:val="FFFFFF" w:themeColor="background1"/>
                        </w:rPr>
                      </w:pPr>
                      <w:r w:rsidRPr="008A7A43">
                        <w:rPr>
                          <w:b/>
                          <w:bCs/>
                          <w:color w:val="FFFFFF" w:themeColor="background1"/>
                        </w:rPr>
                        <w:t>What is the Gender Pay Gap?</w:t>
                      </w:r>
                    </w:p>
                    <w:p w14:paraId="5400EC27" w14:textId="77777777" w:rsidR="00F7460F" w:rsidRPr="008A7A43" w:rsidRDefault="00F7460F" w:rsidP="001E08DD">
                      <w:pPr>
                        <w:rPr>
                          <w:color w:val="FFFFFF" w:themeColor="background1"/>
                        </w:rPr>
                      </w:pPr>
                      <w:r w:rsidRPr="008A7A43">
                        <w:rPr>
                          <w:color w:val="FFFFFF" w:themeColor="background1"/>
                        </w:rPr>
                        <w:t>The gender pay gap measures the difference between the average earnings of women and men in the workforce, which is shown in figure 3. The gender pay gap is an</w:t>
                      </w:r>
                      <w:hyperlink r:id="rId46" w:history="1">
                        <w:r w:rsidRPr="008A7A43">
                          <w:rPr>
                            <w:rStyle w:val="Hyperlink"/>
                            <w:color w:val="FFFFFF" w:themeColor="background1"/>
                          </w:rPr>
                          <w:t> internationally established measur</w:t>
                        </w:r>
                      </w:hyperlink>
                      <w:hyperlink r:id="rId47" w:history="1">
                        <w:r w:rsidRPr="008A7A43">
                          <w:rPr>
                            <w:rStyle w:val="Hyperlink"/>
                            <w:color w:val="FFFFFF" w:themeColor="background1"/>
                          </w:rPr>
                          <w:t>e</w:t>
                        </w:r>
                      </w:hyperlink>
                      <w:hyperlink r:id="rId48" w:history="1">
                        <w:r w:rsidRPr="008A7A43">
                          <w:rPr>
                            <w:rStyle w:val="Hyperlink"/>
                            <w:color w:val="FFFFFF" w:themeColor="background1"/>
                          </w:rPr>
                          <w:t> </w:t>
                        </w:r>
                      </w:hyperlink>
                      <w:r w:rsidRPr="008A7A43">
                        <w:rPr>
                          <w:color w:val="FFFFFF" w:themeColor="background1"/>
                        </w:rPr>
                        <w:t>of women’s position in the economy in comparison to men. The gender pay gap is the result of the social and economic factors that combine to reduce women’s earning capacity over their lifetime.</w:t>
                      </w:r>
                    </w:p>
                    <w:p w14:paraId="4270756D" w14:textId="77777777" w:rsidR="00F7460F" w:rsidRPr="008A7A43" w:rsidRDefault="00F7460F" w:rsidP="001E08DD">
                      <w:pPr>
                        <w:rPr>
                          <w:color w:val="FFFFFF" w:themeColor="background1"/>
                        </w:rPr>
                      </w:pPr>
                      <w:r w:rsidRPr="008A7A43">
                        <w:rPr>
                          <w:color w:val="FFFFFF" w:themeColor="background1"/>
                        </w:rPr>
                        <w:t>Closing the gender pay gap goes beyond just ensuring equal pay. It requires cultural change to remove the barriers to the full and equal participation of women in the workforce</w:t>
                      </w:r>
                    </w:p>
                    <w:p w14:paraId="6F55A798" w14:textId="77777777" w:rsidR="00F7460F" w:rsidRPr="008A7A43" w:rsidRDefault="00F7460F" w:rsidP="001E08DD">
                      <w:pPr>
                        <w:rPr>
                          <w:color w:val="FFFFFF" w:themeColor="background1"/>
                        </w:rPr>
                      </w:pPr>
                    </w:p>
                    <w:p w14:paraId="440B599F" w14:textId="77777777" w:rsidR="00F7460F" w:rsidRPr="008A7A43" w:rsidRDefault="00F7460F" w:rsidP="001E08DD">
                      <w:pPr>
                        <w:rPr>
                          <w:b/>
                          <w:color w:val="FFFFFF" w:themeColor="background1"/>
                        </w:rPr>
                      </w:pPr>
                      <w:r w:rsidRPr="008A7A43">
                        <w:rPr>
                          <w:b/>
                          <w:color w:val="FFFFFF" w:themeColor="background1"/>
                        </w:rPr>
                        <w:t>What is not the Gender Pay Gap?</w:t>
                      </w:r>
                    </w:p>
                    <w:p w14:paraId="0279F5B8" w14:textId="77777777" w:rsidR="00F7460F" w:rsidRPr="008A7A43" w:rsidRDefault="00F7460F" w:rsidP="001E08DD">
                      <w:pPr>
                        <w:rPr>
                          <w:color w:val="FFFFFF" w:themeColor="background1"/>
                        </w:rPr>
                      </w:pPr>
                      <w:r w:rsidRPr="008A7A43">
                        <w:rPr>
                          <w:color w:val="FFFFFF" w:themeColor="background1"/>
                        </w:rPr>
                        <w:t>It is not the difference between two people being paid differently for work of the same or comparable value, which is unlawful. </w:t>
                      </w:r>
                      <w:hyperlink r:id="rId49" w:history="1">
                        <w:r w:rsidRPr="008A7A43">
                          <w:rPr>
                            <w:color w:val="FFFFFF" w:themeColor="background1"/>
                          </w:rPr>
                          <w:t>This is called equal pay.</w:t>
                        </w:r>
                      </w:hyperlink>
                      <w:r w:rsidRPr="008A7A43">
                        <w:rPr>
                          <w:color w:val="FFFFFF" w:themeColor="background1"/>
                        </w:rPr>
                        <w:t> Equal Pay is when men and women receive equal pay for work of equal or comparable value. In practical terms, this means that:</w:t>
                      </w:r>
                    </w:p>
                    <w:p w14:paraId="1BD435DD" w14:textId="77777777" w:rsidR="00F7460F" w:rsidRPr="008A7A43" w:rsidRDefault="00F7460F" w:rsidP="001E08DD">
                      <w:pPr>
                        <w:pStyle w:val="ListParagraph"/>
                        <w:numPr>
                          <w:ilvl w:val="0"/>
                          <w:numId w:val="32"/>
                        </w:numPr>
                        <w:rPr>
                          <w:color w:val="FFFFFF" w:themeColor="background1"/>
                        </w:rPr>
                      </w:pPr>
                      <w:r w:rsidRPr="008A7A43">
                        <w:rPr>
                          <w:color w:val="FFFFFF" w:themeColor="background1"/>
                        </w:rPr>
                        <w:t>men and women performing the same work are paid the same amount</w:t>
                      </w:r>
                    </w:p>
                    <w:p w14:paraId="5A3FCCBC" w14:textId="2420F816" w:rsidR="00F7460F" w:rsidRPr="008A7A43" w:rsidRDefault="00F7460F" w:rsidP="001E08DD">
                      <w:pPr>
                        <w:pStyle w:val="ListParagraph"/>
                        <w:numPr>
                          <w:ilvl w:val="0"/>
                          <w:numId w:val="32"/>
                        </w:numPr>
                        <w:rPr>
                          <w:color w:val="FFFFFF" w:themeColor="background1"/>
                        </w:rPr>
                      </w:pPr>
                      <w:r w:rsidRPr="008A7A43">
                        <w:rPr>
                          <w:color w:val="FFFFFF" w:themeColor="background1"/>
                        </w:rPr>
                        <w:t>men and women performing different work of equal or comparable value are paid the same amount.</w:t>
                      </w:r>
                    </w:p>
                    <w:p w14:paraId="5C9E2941" w14:textId="77777777" w:rsidR="00F7460F" w:rsidRPr="008A7A43" w:rsidRDefault="00F7460F" w:rsidP="001E08DD">
                      <w:pPr>
                        <w:rPr>
                          <w:color w:val="FFFFFF" w:themeColor="background1"/>
                        </w:rPr>
                      </w:pPr>
                    </w:p>
                  </w:txbxContent>
                </v:textbox>
                <w10:wrap type="square"/>
              </v:shape>
            </w:pict>
          </mc:Fallback>
        </mc:AlternateContent>
      </w:r>
    </w:p>
    <w:p w14:paraId="043A20DD" w14:textId="04BD23A1" w:rsidR="008A7A43" w:rsidRDefault="008A7A43" w:rsidP="00A77553">
      <w:pPr>
        <w:rPr>
          <w:b/>
          <w:color w:val="810D70"/>
          <w:sz w:val="28"/>
        </w:rPr>
      </w:pPr>
    </w:p>
    <w:p w14:paraId="6C1332BD" w14:textId="76D88E2E" w:rsidR="008A7A43" w:rsidRDefault="008A7A43" w:rsidP="00A77553">
      <w:pPr>
        <w:rPr>
          <w:b/>
          <w:color w:val="810D70"/>
          <w:sz w:val="28"/>
        </w:rPr>
      </w:pPr>
    </w:p>
    <w:p w14:paraId="30880112" w14:textId="6B90408C" w:rsidR="008A7A43" w:rsidRDefault="00A2216A" w:rsidP="00A77553">
      <w:pPr>
        <w:rPr>
          <w:b/>
          <w:color w:val="810D70"/>
          <w:sz w:val="28"/>
        </w:rPr>
      </w:pPr>
      <w:r w:rsidRPr="008A7A43">
        <w:rPr>
          <w:b/>
          <w:noProof/>
          <w:color w:val="810D70"/>
          <w:sz w:val="28"/>
          <w:lang w:eastAsia="en-AU"/>
        </w:rPr>
        <mc:AlternateContent>
          <mc:Choice Requires="wps">
            <w:drawing>
              <wp:anchor distT="45720" distB="45720" distL="114300" distR="114300" simplePos="0" relativeHeight="251735040" behindDoc="0" locked="0" layoutInCell="1" allowOverlap="1" wp14:anchorId="6C884A3E" wp14:editId="508E33AB">
                <wp:simplePos x="0" y="0"/>
                <wp:positionH relativeFrom="column">
                  <wp:posOffset>-349885</wp:posOffset>
                </wp:positionH>
                <wp:positionV relativeFrom="paragraph">
                  <wp:posOffset>282575</wp:posOffset>
                </wp:positionV>
                <wp:extent cx="2360930" cy="387350"/>
                <wp:effectExtent l="0" t="0" r="3810"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7350"/>
                        </a:xfrm>
                        <a:prstGeom prst="rect">
                          <a:avLst/>
                        </a:prstGeom>
                        <a:solidFill>
                          <a:srgbClr val="FFFFFF"/>
                        </a:solidFill>
                        <a:ln w="9525">
                          <a:noFill/>
                          <a:miter lim="800000"/>
                          <a:headEnd/>
                          <a:tailEnd/>
                        </a:ln>
                      </wps:spPr>
                      <wps:txbx>
                        <w:txbxContent>
                          <w:p w14:paraId="480978A6" w14:textId="06C23D2D" w:rsidR="00F7460F" w:rsidRPr="008A7A43" w:rsidRDefault="00F7460F">
                            <w:pPr>
                              <w:rPr>
                                <w:b/>
                                <w:color w:val="810D70"/>
                                <w:sz w:val="28"/>
                              </w:rPr>
                            </w:pPr>
                            <w:r w:rsidRPr="00E1162D">
                              <w:rPr>
                                <w:b/>
                                <w:color w:val="810D70"/>
                                <w:sz w:val="28"/>
                              </w:rPr>
                              <w:t>Gender</w:t>
                            </w:r>
                            <w:r>
                              <w:rPr>
                                <w:b/>
                                <w:color w:val="810D70"/>
                                <w:sz w:val="28"/>
                              </w:rPr>
                              <w:t xml:space="preserve"> Pay Equity</w:t>
                            </w:r>
                            <w:r w:rsidRPr="006A66E0">
                              <w:rPr>
                                <w:b/>
                                <w:noProof/>
                                <w:color w:val="810D70"/>
                                <w:sz w:val="28"/>
                                <w:lang w:eastAsia="en-AU"/>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884A3E" id="_x0000_s1049" type="#_x0000_t202" style="position:absolute;margin-left:-27.55pt;margin-top:22.25pt;width:185.9pt;height:30.5pt;z-index:2517350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" stroked="f">
                <v:textbox>
                  <w:txbxContent>
                    <w:p w14:paraId="480978A6" w14:textId="06C23D2D" w:rsidR="00F7460F" w:rsidRPr="008A7A43" w:rsidRDefault="00F7460F">
                      <w:pPr>
                        <w:rPr>
                          <w:b/>
                          <w:color w:val="810D70"/>
                          <w:sz w:val="28"/>
                        </w:rPr>
                      </w:pPr>
                      <w:r w:rsidRPr="00E1162D">
                        <w:rPr>
                          <w:b/>
                          <w:color w:val="810D70"/>
                          <w:sz w:val="28"/>
                        </w:rPr>
                        <w:t>Gender</w:t>
                      </w:r>
                      <w:r>
                        <w:rPr>
                          <w:b/>
                          <w:color w:val="810D70"/>
                          <w:sz w:val="28"/>
                        </w:rPr>
                        <w:t xml:space="preserve"> Pay Equity</w:t>
                      </w:r>
                      <w:r w:rsidRPr="006A66E0">
                        <w:rPr>
                          <w:b/>
                          <w:noProof/>
                          <w:color w:val="810D70"/>
                          <w:sz w:val="28"/>
                          <w:lang w:eastAsia="en-AU"/>
                        </w:rPr>
                        <w:t xml:space="preserve"> </w:t>
                      </w:r>
                    </w:p>
                  </w:txbxContent>
                </v:textbox>
                <w10:wrap type="square"/>
              </v:shape>
            </w:pict>
          </mc:Fallback>
        </mc:AlternateContent>
      </w:r>
    </w:p>
    <w:p w14:paraId="2E0BB8C0" w14:textId="14C548DE" w:rsidR="00A77553" w:rsidRDefault="008A7A43" w:rsidP="00A77553">
      <w:pPr>
        <w:rPr>
          <w:b/>
          <w:color w:val="810D70"/>
          <w:sz w:val="28"/>
        </w:rPr>
      </w:pPr>
      <w:r w:rsidRPr="006A66E0">
        <w:rPr>
          <w:noProof/>
          <w:color w:val="000000" w:themeColor="text1"/>
          <w:sz w:val="20"/>
          <w:lang w:eastAsia="en-AU"/>
        </w:rPr>
        <mc:AlternateContent>
          <mc:Choice Requires="wps">
            <w:drawing>
              <wp:anchor distT="45720" distB="45720" distL="114300" distR="114300" simplePos="0" relativeHeight="251709440" behindDoc="1" locked="0" layoutInCell="1" allowOverlap="1" wp14:anchorId="59881B1C" wp14:editId="7337549C">
                <wp:simplePos x="0" y="0"/>
                <wp:positionH relativeFrom="column">
                  <wp:posOffset>-349885</wp:posOffset>
                </wp:positionH>
                <wp:positionV relativeFrom="paragraph">
                  <wp:posOffset>1242695</wp:posOffset>
                </wp:positionV>
                <wp:extent cx="5467350" cy="1404620"/>
                <wp:effectExtent l="0" t="0" r="0" b="0"/>
                <wp:wrapTight wrapText="bothSides">
                  <wp:wrapPolygon edited="0">
                    <wp:start x="0" y="0"/>
                    <wp:lineTo x="0" y="20115"/>
                    <wp:lineTo x="21525" y="20115"/>
                    <wp:lineTo x="21525" y="0"/>
                    <wp:lineTo x="0" y="0"/>
                  </wp:wrapPolygon>
                </wp:wrapTight>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04620"/>
                        </a:xfrm>
                        <a:prstGeom prst="rect">
                          <a:avLst/>
                        </a:prstGeom>
                        <a:solidFill>
                          <a:srgbClr val="FFFFFF"/>
                        </a:solidFill>
                        <a:ln w="9525">
                          <a:noFill/>
                          <a:miter lim="800000"/>
                          <a:headEnd/>
                          <a:tailEnd/>
                        </a:ln>
                      </wps:spPr>
                      <wps:txbx>
                        <w:txbxContent>
                          <w:p w14:paraId="606F7CF7" w14:textId="77777777" w:rsidR="00F7460F" w:rsidRDefault="00F7460F" w:rsidP="00A77553">
                            <w:r>
                              <w:t>Figure 3: WGEA formula for calculating the Gender Pay Gap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881B1C" id="_x0000_s1050" type="#_x0000_t202" style="position:absolute;margin-left:-27.55pt;margin-top:97.85pt;width:430.5pt;height:110.6pt;z-index:-251607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" stroked="f">
                <v:textbox style="mso-fit-shape-to-text:t">
                  <w:txbxContent>
                    <w:p w14:paraId="606F7CF7" w14:textId="77777777" w:rsidR="00F7460F" w:rsidRDefault="00F7460F" w:rsidP="00A77553">
                      <w:r>
                        <w:t>Figure 3: WGEA formula for calculating the Gender Pay Gap</w:t>
                      </w:r>
                    </w:p>
                  </w:txbxContent>
                </v:textbox>
                <w10:wrap type="tight"/>
              </v:shape>
            </w:pict>
          </mc:Fallback>
        </mc:AlternateContent>
      </w:r>
      <w:r w:rsidRPr="006A66E0">
        <w:rPr>
          <w:b/>
          <w:noProof/>
          <w:color w:val="810D70"/>
          <w:sz w:val="28"/>
          <w:lang w:eastAsia="en-AU"/>
        </w:rPr>
        <w:drawing>
          <wp:anchor distT="0" distB="0" distL="114300" distR="114300" simplePos="0" relativeHeight="251731968" behindDoc="0" locked="0" layoutInCell="1" allowOverlap="1" wp14:anchorId="1A635A7F" wp14:editId="2CB5D9F0">
            <wp:simplePos x="0" y="0"/>
            <wp:positionH relativeFrom="column">
              <wp:posOffset>-351691</wp:posOffset>
            </wp:positionH>
            <wp:positionV relativeFrom="paragraph">
              <wp:posOffset>433705</wp:posOffset>
            </wp:positionV>
            <wp:extent cx="5503488" cy="811463"/>
            <wp:effectExtent l="0" t="0" r="2540" b="825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0" cstate="email">
                      <a:extLst>
                        <a:ext uri="{28A0092B-C50C-407E-A947-70E740481C1C}">
                          <a14:useLocalDpi xmlns:a14="http://schemas.microsoft.com/office/drawing/2010/main" val="0"/>
                        </a:ext>
                      </a:extLst>
                    </a:blip>
                    <a:stretch>
                      <a:fillRect/>
                    </a:stretch>
                  </pic:blipFill>
                  <pic:spPr>
                    <a:xfrm>
                      <a:off x="0" y="0"/>
                      <a:ext cx="5503488" cy="811463"/>
                    </a:xfrm>
                    <a:prstGeom prst="rect">
                      <a:avLst/>
                    </a:prstGeom>
                  </pic:spPr>
                </pic:pic>
              </a:graphicData>
            </a:graphic>
          </wp:anchor>
        </w:drawing>
      </w:r>
      <w:r w:rsidR="00A77553">
        <w:rPr>
          <w:b/>
          <w:color w:val="810D70"/>
          <w:sz w:val="28"/>
        </w:rPr>
        <w:br w:type="page"/>
      </w:r>
    </w:p>
    <w:p w14:paraId="12BB605D" w14:textId="696A50B6" w:rsidR="00A77553" w:rsidRPr="00E1162D" w:rsidRDefault="003B5E6E" w:rsidP="00A77553">
      <w:pPr>
        <w:rPr>
          <w:color w:val="810D70"/>
        </w:rPr>
      </w:pPr>
      <w:r>
        <w:rPr>
          <w:noProof/>
          <w:lang w:eastAsia="en-AU"/>
        </w:rPr>
        <w:lastRenderedPageBreak/>
        <mc:AlternateContent>
          <mc:Choice Requires="wpg">
            <w:drawing>
              <wp:anchor distT="0" distB="0" distL="114300" distR="114300" simplePos="0" relativeHeight="251739136" behindDoc="0" locked="0" layoutInCell="1" allowOverlap="1" wp14:anchorId="5D3A0F3E" wp14:editId="55DE8053">
                <wp:simplePos x="0" y="0"/>
                <wp:positionH relativeFrom="column">
                  <wp:posOffset>-38735</wp:posOffset>
                </wp:positionH>
                <wp:positionV relativeFrom="paragraph">
                  <wp:posOffset>445770</wp:posOffset>
                </wp:positionV>
                <wp:extent cx="2051050" cy="2051685"/>
                <wp:effectExtent l="38100" t="38100" r="101600" b="100965"/>
                <wp:wrapNone/>
                <wp:docPr id="251" name="Group 251"/>
                <wp:cNvGraphicFramePr/>
                <a:graphic xmlns:a="http://schemas.openxmlformats.org/drawingml/2006/main">
                  <a:graphicData uri="http://schemas.microsoft.com/office/word/2010/wordprocessingGroup">
                    <wpg:wgp>
                      <wpg:cNvGrpSpPr/>
                      <wpg:grpSpPr>
                        <a:xfrm>
                          <a:off x="0" y="0"/>
                          <a:ext cx="2051050" cy="2051685"/>
                          <a:chOff x="0" y="0"/>
                          <a:chExt cx="2051050" cy="2051685"/>
                        </a:xfrm>
                      </wpg:grpSpPr>
                      <wpg:grpSp>
                        <wpg:cNvPr id="200" name="Circle 1"/>
                        <wpg:cNvGrpSpPr/>
                        <wpg:grpSpPr>
                          <a:xfrm>
                            <a:off x="0" y="0"/>
                            <a:ext cx="2051050" cy="2051685"/>
                            <a:chOff x="0" y="0"/>
                            <a:chExt cx="3028682" cy="3238639"/>
                          </a:xfr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wpg:grpSpPr>
                        <wps:wsp>
                          <wps:cNvPr id="202" name="Fill"/>
                          <wps:cNvSpPr/>
                          <wps:spPr>
                            <a:xfrm>
                              <a:off x="0" y="0"/>
                              <a:ext cx="3028682" cy="3238639"/>
                            </a:xfrm>
                            <a:prstGeom prst="ellipse">
                              <a:avLst/>
                            </a:prstGeom>
                            <a:grpFill/>
                            <a:ln w="12700" cap="flat" cmpd="sng" algn="ctr">
                              <a:noFill/>
                              <a:prstDash val="solid"/>
                              <a:miter lim="800000"/>
                            </a:ln>
                            <a:effectLst>
                              <a:outerShdw blurRad="50800" dist="38100" dir="2700000" algn="tl" rotWithShape="0">
                                <a:prstClr val="black">
                                  <a:alpha val="40000"/>
                                </a:prstClr>
                              </a:outerShdw>
                            </a:effectLst>
                          </wps:spPr>
                          <wps:bodyPr rtlCol="0" anchor="ctr"/>
                        </wps:wsp>
                        <wps:wsp>
                          <wps:cNvPr id="204" name="Percentage"/>
                          <wps:cNvSpPr txBox="1"/>
                          <wps:spPr>
                            <a:xfrm>
                              <a:off x="413676" y="958304"/>
                              <a:ext cx="2204992" cy="1263779"/>
                            </a:xfrm>
                            <a:prstGeom prst="rect">
                              <a:avLst/>
                            </a:prstGeom>
                            <a:grpFill/>
                          </wps:spPr>
                          <wps:txbx>
                            <w:txbxContent>
                              <w:p w14:paraId="32363696" w14:textId="77777777" w:rsidR="00F7460F" w:rsidRDefault="00F7460F" w:rsidP="00A77553">
                                <w:pPr>
                                  <w:pStyle w:val="NormalWeb"/>
                                  <w:spacing w:before="0" w:beforeAutospacing="0" w:after="0" w:afterAutospacing="0"/>
                                  <w:jc w:val="center"/>
                                  <w:textAlignment w:val="baseline"/>
                                </w:pPr>
                                <w:r>
                                  <w:rPr>
                                    <w:rFonts w:ascii="Segoe UI" w:eastAsia="Verdana" w:hAnsi="Segoe UI" w:cs="Segoe UI"/>
                                    <w:b/>
                                    <w:bCs/>
                                    <w:color w:val="FFFFFF"/>
                                    <w:sz w:val="28"/>
                                    <w:szCs w:val="28"/>
                                    <w:lang w:val="en-US"/>
                                  </w:rPr>
                                  <w:t xml:space="preserve">VGSO Median </w:t>
                                </w:r>
                              </w:p>
                              <w:p w14:paraId="64D8F507" w14:textId="77777777" w:rsidR="00F7460F" w:rsidRDefault="00F7460F" w:rsidP="00A77553">
                                <w:pPr>
                                  <w:pStyle w:val="NormalWeb"/>
                                  <w:spacing w:before="0" w:beforeAutospacing="0" w:after="0" w:afterAutospacing="0"/>
                                  <w:jc w:val="center"/>
                                  <w:textAlignment w:val="baseline"/>
                                </w:pPr>
                                <w:r>
                                  <w:rPr>
                                    <w:rFonts w:ascii="Segoe UI" w:eastAsia="Verdana" w:hAnsi="Segoe UI" w:cs="Segoe UI"/>
                                    <w:b/>
                                    <w:bCs/>
                                    <w:color w:val="FFFFFF"/>
                                    <w:sz w:val="28"/>
                                    <w:szCs w:val="28"/>
                                    <w:lang w:val="en-US"/>
                                  </w:rPr>
                                  <w:t>Overall pay gap</w:t>
                                </w:r>
                              </w:p>
                              <w:p w14:paraId="723CF3E4" w14:textId="77777777" w:rsidR="00F7460F" w:rsidRDefault="00F7460F" w:rsidP="00A77553">
                                <w:pPr>
                                  <w:pStyle w:val="NormalWeb"/>
                                  <w:spacing w:before="0" w:beforeAutospacing="0" w:after="0" w:afterAutospacing="0"/>
                                  <w:jc w:val="center"/>
                                  <w:textAlignment w:val="baseline"/>
                                </w:pPr>
                                <w:r>
                                  <w:rPr>
                                    <w:rFonts w:ascii="Segoe UI" w:eastAsia="Verdana" w:hAnsi="Segoe UI" w:cs="Segoe UI"/>
                                    <w:b/>
                                    <w:bCs/>
                                    <w:color w:val="FFFFFF"/>
                                    <w:sz w:val="28"/>
                                    <w:szCs w:val="28"/>
                                    <w:lang w:val="en-US"/>
                                  </w:rPr>
                                  <w:t>$1,991*</w:t>
                                </w:r>
                              </w:p>
                            </w:txbxContent>
                          </wps:txbx>
                          <wps:bodyPr wrap="none" rtlCol="0" anchor="ctr">
                            <a:spAutoFit/>
                          </wps:bodyPr>
                        </wps:wsp>
                        <wps:wsp>
                          <wps:cNvPr id="205" name="Link ver1"/>
                          <wps:cNvSpPr>
                            <a:spLocks noEditPoints="1"/>
                          </wps:cNvSpPr>
                          <wps:spPr bwMode="auto">
                            <a:xfrm>
                              <a:off x="1275845" y="2093998"/>
                              <a:ext cx="668332" cy="691061"/>
                            </a:xfrm>
                            <a:custGeom>
                              <a:avLst/>
                              <a:gdLst>
                                <a:gd name="T0" fmla="*/ 280 w 284"/>
                                <a:gd name="T1" fmla="*/ 37 h 456"/>
                                <a:gd name="T2" fmla="*/ 284 w 284"/>
                                <a:gd name="T3" fmla="*/ 32 h 456"/>
                                <a:gd name="T4" fmla="*/ 284 w 284"/>
                                <a:gd name="T5" fmla="*/ 17 h 456"/>
                                <a:gd name="T6" fmla="*/ 275 w 284"/>
                                <a:gd name="T7" fmla="*/ 6 h 456"/>
                                <a:gd name="T8" fmla="*/ 272 w 284"/>
                                <a:gd name="T9" fmla="*/ 3 h 456"/>
                                <a:gd name="T10" fmla="*/ 262 w 284"/>
                                <a:gd name="T11" fmla="*/ 0 h 456"/>
                                <a:gd name="T12" fmla="*/ 244 w 284"/>
                                <a:gd name="T13" fmla="*/ 4 h 456"/>
                                <a:gd name="T14" fmla="*/ 238 w 284"/>
                                <a:gd name="T15" fmla="*/ 11 h 456"/>
                                <a:gd name="T16" fmla="*/ 212 w 284"/>
                                <a:gd name="T17" fmla="*/ 57 h 456"/>
                                <a:gd name="T18" fmla="*/ 179 w 284"/>
                                <a:gd name="T19" fmla="*/ 53 h 456"/>
                                <a:gd name="T20" fmla="*/ 148 w 284"/>
                                <a:gd name="T21" fmla="*/ 62 h 456"/>
                                <a:gd name="T22" fmla="*/ 121 w 284"/>
                                <a:gd name="T23" fmla="*/ 78 h 456"/>
                                <a:gd name="T24" fmla="*/ 99 w 284"/>
                                <a:gd name="T25" fmla="*/ 102 h 456"/>
                                <a:gd name="T26" fmla="*/ 13 w 284"/>
                                <a:gd name="T27" fmla="*/ 252 h 456"/>
                                <a:gd name="T28" fmla="*/ 2 w 284"/>
                                <a:gd name="T29" fmla="*/ 285 h 456"/>
                                <a:gd name="T30" fmla="*/ 2 w 284"/>
                                <a:gd name="T31" fmla="*/ 316 h 456"/>
                                <a:gd name="T32" fmla="*/ 10 w 284"/>
                                <a:gd name="T33" fmla="*/ 347 h 456"/>
                                <a:gd name="T34" fmla="*/ 29 w 284"/>
                                <a:gd name="T35" fmla="*/ 373 h 456"/>
                                <a:gd name="T36" fmla="*/ 3 w 284"/>
                                <a:gd name="T37" fmla="*/ 419 h 456"/>
                                <a:gd name="T38" fmla="*/ 0 w 284"/>
                                <a:gd name="T39" fmla="*/ 428 h 456"/>
                                <a:gd name="T40" fmla="*/ 5 w 284"/>
                                <a:gd name="T41" fmla="*/ 446 h 456"/>
                                <a:gd name="T42" fmla="*/ 11 w 284"/>
                                <a:gd name="T43" fmla="*/ 453 h 456"/>
                                <a:gd name="T44" fmla="*/ 16 w 284"/>
                                <a:gd name="T45" fmla="*/ 455 h 456"/>
                                <a:gd name="T46" fmla="*/ 31 w 284"/>
                                <a:gd name="T47" fmla="*/ 455 h 456"/>
                                <a:gd name="T48" fmla="*/ 42 w 284"/>
                                <a:gd name="T49" fmla="*/ 448 h 456"/>
                                <a:gd name="T50" fmla="*/ 72 w 284"/>
                                <a:gd name="T51" fmla="*/ 397 h 456"/>
                                <a:gd name="T52" fmla="*/ 88 w 284"/>
                                <a:gd name="T53" fmla="*/ 401 h 456"/>
                                <a:gd name="T54" fmla="*/ 121 w 284"/>
                                <a:gd name="T55" fmla="*/ 399 h 456"/>
                                <a:gd name="T56" fmla="*/ 150 w 284"/>
                                <a:gd name="T57" fmla="*/ 388 h 456"/>
                                <a:gd name="T58" fmla="*/ 174 w 284"/>
                                <a:gd name="T59" fmla="*/ 366 h 456"/>
                                <a:gd name="T60" fmla="*/ 271 w 284"/>
                                <a:gd name="T61" fmla="*/ 202 h 456"/>
                                <a:gd name="T62" fmla="*/ 279 w 284"/>
                                <a:gd name="T63" fmla="*/ 187 h 456"/>
                                <a:gd name="T64" fmla="*/ 284 w 284"/>
                                <a:gd name="T65" fmla="*/ 154 h 456"/>
                                <a:gd name="T66" fmla="*/ 280 w 284"/>
                                <a:gd name="T67" fmla="*/ 123 h 456"/>
                                <a:gd name="T68" fmla="*/ 266 w 284"/>
                                <a:gd name="T69" fmla="*/ 94 h 456"/>
                                <a:gd name="T70" fmla="*/ 254 w 284"/>
                                <a:gd name="T71" fmla="*/ 83 h 456"/>
                                <a:gd name="T72" fmla="*/ 142 w 284"/>
                                <a:gd name="T73" fmla="*/ 327 h 456"/>
                                <a:gd name="T74" fmla="*/ 124 w 284"/>
                                <a:gd name="T75" fmla="*/ 345 h 456"/>
                                <a:gd name="T76" fmla="*/ 99 w 284"/>
                                <a:gd name="T77" fmla="*/ 352 h 456"/>
                                <a:gd name="T78" fmla="*/ 121 w 284"/>
                                <a:gd name="T79" fmla="*/ 314 h 456"/>
                                <a:gd name="T80" fmla="*/ 124 w 284"/>
                                <a:gd name="T81" fmla="*/ 306 h 456"/>
                                <a:gd name="T82" fmla="*/ 119 w 284"/>
                                <a:gd name="T83" fmla="*/ 288 h 456"/>
                                <a:gd name="T84" fmla="*/ 111 w 284"/>
                                <a:gd name="T85" fmla="*/ 282 h 456"/>
                                <a:gd name="T86" fmla="*/ 106 w 284"/>
                                <a:gd name="T87" fmla="*/ 278 h 456"/>
                                <a:gd name="T88" fmla="*/ 93 w 284"/>
                                <a:gd name="T89" fmla="*/ 278 h 456"/>
                                <a:gd name="T90" fmla="*/ 80 w 284"/>
                                <a:gd name="T91" fmla="*/ 287 h 456"/>
                                <a:gd name="T92" fmla="*/ 55 w 284"/>
                                <a:gd name="T93" fmla="*/ 327 h 456"/>
                                <a:gd name="T94" fmla="*/ 51 w 284"/>
                                <a:gd name="T95" fmla="*/ 316 h 456"/>
                                <a:gd name="T96" fmla="*/ 51 w 284"/>
                                <a:gd name="T97" fmla="*/ 290 h 456"/>
                                <a:gd name="T98" fmla="*/ 142 w 284"/>
                                <a:gd name="T99" fmla="*/ 128 h 456"/>
                                <a:gd name="T100" fmla="*/ 150 w 284"/>
                                <a:gd name="T101" fmla="*/ 117 h 456"/>
                                <a:gd name="T102" fmla="*/ 173 w 284"/>
                                <a:gd name="T103" fmla="*/ 106 h 456"/>
                                <a:gd name="T104" fmla="*/ 165 w 284"/>
                                <a:gd name="T105" fmla="*/ 140 h 456"/>
                                <a:gd name="T106" fmla="*/ 161 w 284"/>
                                <a:gd name="T107" fmla="*/ 145 h 456"/>
                                <a:gd name="T108" fmla="*/ 161 w 284"/>
                                <a:gd name="T109" fmla="*/ 159 h 456"/>
                                <a:gd name="T110" fmla="*/ 169 w 284"/>
                                <a:gd name="T111" fmla="*/ 171 h 456"/>
                                <a:gd name="T112" fmla="*/ 173 w 284"/>
                                <a:gd name="T113" fmla="*/ 174 h 456"/>
                                <a:gd name="T114" fmla="*/ 183 w 284"/>
                                <a:gd name="T115" fmla="*/ 177 h 456"/>
                                <a:gd name="T116" fmla="*/ 200 w 284"/>
                                <a:gd name="T117" fmla="*/ 172 h 456"/>
                                <a:gd name="T118" fmla="*/ 207 w 284"/>
                                <a:gd name="T119" fmla="*/ 164 h 456"/>
                                <a:gd name="T120" fmla="*/ 228 w 284"/>
                                <a:gd name="T121" fmla="*/ 128 h 456"/>
                                <a:gd name="T122" fmla="*/ 235 w 284"/>
                                <a:gd name="T123" fmla="*/ 153 h 456"/>
                                <a:gd name="T124" fmla="*/ 228 w 284"/>
                                <a:gd name="T125" fmla="*/ 177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4" h="456">
                                  <a:moveTo>
                                    <a:pt x="254" y="83"/>
                                  </a:moveTo>
                                  <a:lnTo>
                                    <a:pt x="280" y="37"/>
                                  </a:lnTo>
                                  <a:lnTo>
                                    <a:pt x="280" y="37"/>
                                  </a:lnTo>
                                  <a:lnTo>
                                    <a:pt x="284" y="32"/>
                                  </a:lnTo>
                                  <a:lnTo>
                                    <a:pt x="284" y="27"/>
                                  </a:lnTo>
                                  <a:lnTo>
                                    <a:pt x="284" y="17"/>
                                  </a:lnTo>
                                  <a:lnTo>
                                    <a:pt x="279" y="9"/>
                                  </a:lnTo>
                                  <a:lnTo>
                                    <a:pt x="275" y="6"/>
                                  </a:lnTo>
                                  <a:lnTo>
                                    <a:pt x="272" y="3"/>
                                  </a:lnTo>
                                  <a:lnTo>
                                    <a:pt x="272" y="3"/>
                                  </a:lnTo>
                                  <a:lnTo>
                                    <a:pt x="267" y="1"/>
                                  </a:lnTo>
                                  <a:lnTo>
                                    <a:pt x="262" y="0"/>
                                  </a:lnTo>
                                  <a:lnTo>
                                    <a:pt x="253" y="0"/>
                                  </a:lnTo>
                                  <a:lnTo>
                                    <a:pt x="244" y="4"/>
                                  </a:lnTo>
                                  <a:lnTo>
                                    <a:pt x="241" y="8"/>
                                  </a:lnTo>
                                  <a:lnTo>
                                    <a:pt x="238" y="11"/>
                                  </a:lnTo>
                                  <a:lnTo>
                                    <a:pt x="212" y="57"/>
                                  </a:lnTo>
                                  <a:lnTo>
                                    <a:pt x="212" y="57"/>
                                  </a:lnTo>
                                  <a:lnTo>
                                    <a:pt x="196" y="55"/>
                                  </a:lnTo>
                                  <a:lnTo>
                                    <a:pt x="179" y="53"/>
                                  </a:lnTo>
                                  <a:lnTo>
                                    <a:pt x="163" y="57"/>
                                  </a:lnTo>
                                  <a:lnTo>
                                    <a:pt x="148" y="62"/>
                                  </a:lnTo>
                                  <a:lnTo>
                                    <a:pt x="134" y="68"/>
                                  </a:lnTo>
                                  <a:lnTo>
                                    <a:pt x="121" y="78"/>
                                  </a:lnTo>
                                  <a:lnTo>
                                    <a:pt x="109" y="89"/>
                                  </a:lnTo>
                                  <a:lnTo>
                                    <a:pt x="99" y="102"/>
                                  </a:lnTo>
                                  <a:lnTo>
                                    <a:pt x="13" y="252"/>
                                  </a:lnTo>
                                  <a:lnTo>
                                    <a:pt x="13" y="252"/>
                                  </a:lnTo>
                                  <a:lnTo>
                                    <a:pt x="7" y="269"/>
                                  </a:lnTo>
                                  <a:lnTo>
                                    <a:pt x="2" y="285"/>
                                  </a:lnTo>
                                  <a:lnTo>
                                    <a:pt x="0" y="301"/>
                                  </a:lnTo>
                                  <a:lnTo>
                                    <a:pt x="2" y="316"/>
                                  </a:lnTo>
                                  <a:lnTo>
                                    <a:pt x="5" y="332"/>
                                  </a:lnTo>
                                  <a:lnTo>
                                    <a:pt x="10" y="347"/>
                                  </a:lnTo>
                                  <a:lnTo>
                                    <a:pt x="20" y="360"/>
                                  </a:lnTo>
                                  <a:lnTo>
                                    <a:pt x="29" y="373"/>
                                  </a:lnTo>
                                  <a:lnTo>
                                    <a:pt x="3" y="419"/>
                                  </a:lnTo>
                                  <a:lnTo>
                                    <a:pt x="3" y="419"/>
                                  </a:lnTo>
                                  <a:lnTo>
                                    <a:pt x="2" y="424"/>
                                  </a:lnTo>
                                  <a:lnTo>
                                    <a:pt x="0" y="428"/>
                                  </a:lnTo>
                                  <a:lnTo>
                                    <a:pt x="0" y="438"/>
                                  </a:lnTo>
                                  <a:lnTo>
                                    <a:pt x="5" y="446"/>
                                  </a:lnTo>
                                  <a:lnTo>
                                    <a:pt x="8" y="450"/>
                                  </a:lnTo>
                                  <a:lnTo>
                                    <a:pt x="11" y="453"/>
                                  </a:lnTo>
                                  <a:lnTo>
                                    <a:pt x="11" y="453"/>
                                  </a:lnTo>
                                  <a:lnTo>
                                    <a:pt x="16" y="455"/>
                                  </a:lnTo>
                                  <a:lnTo>
                                    <a:pt x="21" y="456"/>
                                  </a:lnTo>
                                  <a:lnTo>
                                    <a:pt x="31" y="455"/>
                                  </a:lnTo>
                                  <a:lnTo>
                                    <a:pt x="39" y="451"/>
                                  </a:lnTo>
                                  <a:lnTo>
                                    <a:pt x="42" y="448"/>
                                  </a:lnTo>
                                  <a:lnTo>
                                    <a:pt x="46" y="443"/>
                                  </a:lnTo>
                                  <a:lnTo>
                                    <a:pt x="72" y="397"/>
                                  </a:lnTo>
                                  <a:lnTo>
                                    <a:pt x="72" y="397"/>
                                  </a:lnTo>
                                  <a:lnTo>
                                    <a:pt x="88" y="401"/>
                                  </a:lnTo>
                                  <a:lnTo>
                                    <a:pt x="104" y="401"/>
                                  </a:lnTo>
                                  <a:lnTo>
                                    <a:pt x="121" y="399"/>
                                  </a:lnTo>
                                  <a:lnTo>
                                    <a:pt x="135" y="394"/>
                                  </a:lnTo>
                                  <a:lnTo>
                                    <a:pt x="150" y="388"/>
                                  </a:lnTo>
                                  <a:lnTo>
                                    <a:pt x="163" y="378"/>
                                  </a:lnTo>
                                  <a:lnTo>
                                    <a:pt x="174" y="366"/>
                                  </a:lnTo>
                                  <a:lnTo>
                                    <a:pt x="184" y="352"/>
                                  </a:lnTo>
                                  <a:lnTo>
                                    <a:pt x="271" y="202"/>
                                  </a:lnTo>
                                  <a:lnTo>
                                    <a:pt x="271" y="202"/>
                                  </a:lnTo>
                                  <a:lnTo>
                                    <a:pt x="279" y="187"/>
                                  </a:lnTo>
                                  <a:lnTo>
                                    <a:pt x="282" y="171"/>
                                  </a:lnTo>
                                  <a:lnTo>
                                    <a:pt x="284" y="154"/>
                                  </a:lnTo>
                                  <a:lnTo>
                                    <a:pt x="284" y="138"/>
                                  </a:lnTo>
                                  <a:lnTo>
                                    <a:pt x="280" y="123"/>
                                  </a:lnTo>
                                  <a:lnTo>
                                    <a:pt x="274" y="109"/>
                                  </a:lnTo>
                                  <a:lnTo>
                                    <a:pt x="266" y="94"/>
                                  </a:lnTo>
                                  <a:lnTo>
                                    <a:pt x="254" y="83"/>
                                  </a:lnTo>
                                  <a:lnTo>
                                    <a:pt x="254" y="83"/>
                                  </a:lnTo>
                                  <a:close/>
                                  <a:moveTo>
                                    <a:pt x="142" y="327"/>
                                  </a:moveTo>
                                  <a:lnTo>
                                    <a:pt x="142" y="327"/>
                                  </a:lnTo>
                                  <a:lnTo>
                                    <a:pt x="134" y="337"/>
                                  </a:lnTo>
                                  <a:lnTo>
                                    <a:pt x="124" y="345"/>
                                  </a:lnTo>
                                  <a:lnTo>
                                    <a:pt x="111" y="350"/>
                                  </a:lnTo>
                                  <a:lnTo>
                                    <a:pt x="99" y="352"/>
                                  </a:lnTo>
                                  <a:lnTo>
                                    <a:pt x="121" y="314"/>
                                  </a:lnTo>
                                  <a:lnTo>
                                    <a:pt x="121" y="314"/>
                                  </a:lnTo>
                                  <a:lnTo>
                                    <a:pt x="122" y="311"/>
                                  </a:lnTo>
                                  <a:lnTo>
                                    <a:pt x="124" y="306"/>
                                  </a:lnTo>
                                  <a:lnTo>
                                    <a:pt x="122" y="296"/>
                                  </a:lnTo>
                                  <a:lnTo>
                                    <a:pt x="119" y="288"/>
                                  </a:lnTo>
                                  <a:lnTo>
                                    <a:pt x="116" y="283"/>
                                  </a:lnTo>
                                  <a:lnTo>
                                    <a:pt x="111" y="282"/>
                                  </a:lnTo>
                                  <a:lnTo>
                                    <a:pt x="111" y="282"/>
                                  </a:lnTo>
                                  <a:lnTo>
                                    <a:pt x="106" y="278"/>
                                  </a:lnTo>
                                  <a:lnTo>
                                    <a:pt x="101" y="278"/>
                                  </a:lnTo>
                                  <a:lnTo>
                                    <a:pt x="93" y="278"/>
                                  </a:lnTo>
                                  <a:lnTo>
                                    <a:pt x="83" y="283"/>
                                  </a:lnTo>
                                  <a:lnTo>
                                    <a:pt x="80" y="287"/>
                                  </a:lnTo>
                                  <a:lnTo>
                                    <a:pt x="77" y="290"/>
                                  </a:lnTo>
                                  <a:lnTo>
                                    <a:pt x="55" y="327"/>
                                  </a:lnTo>
                                  <a:lnTo>
                                    <a:pt x="55" y="327"/>
                                  </a:lnTo>
                                  <a:lnTo>
                                    <a:pt x="51" y="316"/>
                                  </a:lnTo>
                                  <a:lnTo>
                                    <a:pt x="49" y="303"/>
                                  </a:lnTo>
                                  <a:lnTo>
                                    <a:pt x="51" y="290"/>
                                  </a:lnTo>
                                  <a:lnTo>
                                    <a:pt x="55" y="278"/>
                                  </a:lnTo>
                                  <a:lnTo>
                                    <a:pt x="142" y="128"/>
                                  </a:lnTo>
                                  <a:lnTo>
                                    <a:pt x="142" y="128"/>
                                  </a:lnTo>
                                  <a:lnTo>
                                    <a:pt x="150" y="117"/>
                                  </a:lnTo>
                                  <a:lnTo>
                                    <a:pt x="161" y="109"/>
                                  </a:lnTo>
                                  <a:lnTo>
                                    <a:pt x="173" y="106"/>
                                  </a:lnTo>
                                  <a:lnTo>
                                    <a:pt x="186" y="104"/>
                                  </a:lnTo>
                                  <a:lnTo>
                                    <a:pt x="165" y="140"/>
                                  </a:lnTo>
                                  <a:lnTo>
                                    <a:pt x="165" y="140"/>
                                  </a:lnTo>
                                  <a:lnTo>
                                    <a:pt x="161" y="145"/>
                                  </a:lnTo>
                                  <a:lnTo>
                                    <a:pt x="161" y="150"/>
                                  </a:lnTo>
                                  <a:lnTo>
                                    <a:pt x="161" y="159"/>
                                  </a:lnTo>
                                  <a:lnTo>
                                    <a:pt x="166" y="168"/>
                                  </a:lnTo>
                                  <a:lnTo>
                                    <a:pt x="169" y="171"/>
                                  </a:lnTo>
                                  <a:lnTo>
                                    <a:pt x="173" y="174"/>
                                  </a:lnTo>
                                  <a:lnTo>
                                    <a:pt x="173" y="174"/>
                                  </a:lnTo>
                                  <a:lnTo>
                                    <a:pt x="178" y="176"/>
                                  </a:lnTo>
                                  <a:lnTo>
                                    <a:pt x="183" y="177"/>
                                  </a:lnTo>
                                  <a:lnTo>
                                    <a:pt x="192" y="176"/>
                                  </a:lnTo>
                                  <a:lnTo>
                                    <a:pt x="200" y="172"/>
                                  </a:lnTo>
                                  <a:lnTo>
                                    <a:pt x="204" y="169"/>
                                  </a:lnTo>
                                  <a:lnTo>
                                    <a:pt x="207" y="164"/>
                                  </a:lnTo>
                                  <a:lnTo>
                                    <a:pt x="228" y="128"/>
                                  </a:lnTo>
                                  <a:lnTo>
                                    <a:pt x="228" y="128"/>
                                  </a:lnTo>
                                  <a:lnTo>
                                    <a:pt x="233" y="140"/>
                                  </a:lnTo>
                                  <a:lnTo>
                                    <a:pt x="235" y="153"/>
                                  </a:lnTo>
                                  <a:lnTo>
                                    <a:pt x="233" y="164"/>
                                  </a:lnTo>
                                  <a:lnTo>
                                    <a:pt x="228" y="177"/>
                                  </a:lnTo>
                                  <a:lnTo>
                                    <a:pt x="142" y="327"/>
                                  </a:lnTo>
                                  <a:close/>
                                </a:path>
                              </a:pathLst>
                            </a:custGeom>
                            <a:grpFill/>
                            <a:ln>
                              <a:noFill/>
                            </a:ln>
                          </wps:spPr>
                          <wps:bodyPr vert="horz" wrap="square" lIns="91440" tIns="45720" rIns="91440" bIns="45720" numCol="1" anchor="t" anchorCtr="0" compatLnSpc="1">
                            <a:prstTxWarp prst="textNoShape">
                              <a:avLst/>
                            </a:prstTxWarp>
                          </wps:bodyPr>
                        </wps:wsp>
                      </wpg:grpSp>
                      <wps:wsp>
                        <wps:cNvPr id="249" name="Link ver1"/>
                        <wps:cNvSpPr>
                          <a:spLocks noEditPoints="1"/>
                        </wps:cNvSpPr>
                        <wps:spPr bwMode="auto">
                          <a:xfrm>
                            <a:off x="927100" y="1466850"/>
                            <a:ext cx="464720" cy="428662"/>
                          </a:xfrm>
                          <a:custGeom>
                            <a:avLst/>
                            <a:gdLst>
                              <a:gd name="T0" fmla="*/ 280 w 284"/>
                              <a:gd name="T1" fmla="*/ 37 h 456"/>
                              <a:gd name="T2" fmla="*/ 284 w 284"/>
                              <a:gd name="T3" fmla="*/ 32 h 456"/>
                              <a:gd name="T4" fmla="*/ 284 w 284"/>
                              <a:gd name="T5" fmla="*/ 17 h 456"/>
                              <a:gd name="T6" fmla="*/ 275 w 284"/>
                              <a:gd name="T7" fmla="*/ 6 h 456"/>
                              <a:gd name="T8" fmla="*/ 272 w 284"/>
                              <a:gd name="T9" fmla="*/ 3 h 456"/>
                              <a:gd name="T10" fmla="*/ 262 w 284"/>
                              <a:gd name="T11" fmla="*/ 0 h 456"/>
                              <a:gd name="T12" fmla="*/ 244 w 284"/>
                              <a:gd name="T13" fmla="*/ 4 h 456"/>
                              <a:gd name="T14" fmla="*/ 238 w 284"/>
                              <a:gd name="T15" fmla="*/ 11 h 456"/>
                              <a:gd name="T16" fmla="*/ 212 w 284"/>
                              <a:gd name="T17" fmla="*/ 57 h 456"/>
                              <a:gd name="T18" fmla="*/ 179 w 284"/>
                              <a:gd name="T19" fmla="*/ 53 h 456"/>
                              <a:gd name="T20" fmla="*/ 148 w 284"/>
                              <a:gd name="T21" fmla="*/ 62 h 456"/>
                              <a:gd name="T22" fmla="*/ 121 w 284"/>
                              <a:gd name="T23" fmla="*/ 78 h 456"/>
                              <a:gd name="T24" fmla="*/ 99 w 284"/>
                              <a:gd name="T25" fmla="*/ 102 h 456"/>
                              <a:gd name="T26" fmla="*/ 13 w 284"/>
                              <a:gd name="T27" fmla="*/ 252 h 456"/>
                              <a:gd name="T28" fmla="*/ 2 w 284"/>
                              <a:gd name="T29" fmla="*/ 285 h 456"/>
                              <a:gd name="T30" fmla="*/ 2 w 284"/>
                              <a:gd name="T31" fmla="*/ 316 h 456"/>
                              <a:gd name="T32" fmla="*/ 10 w 284"/>
                              <a:gd name="T33" fmla="*/ 347 h 456"/>
                              <a:gd name="T34" fmla="*/ 29 w 284"/>
                              <a:gd name="T35" fmla="*/ 373 h 456"/>
                              <a:gd name="T36" fmla="*/ 3 w 284"/>
                              <a:gd name="T37" fmla="*/ 419 h 456"/>
                              <a:gd name="T38" fmla="*/ 0 w 284"/>
                              <a:gd name="T39" fmla="*/ 428 h 456"/>
                              <a:gd name="T40" fmla="*/ 5 w 284"/>
                              <a:gd name="T41" fmla="*/ 446 h 456"/>
                              <a:gd name="T42" fmla="*/ 11 w 284"/>
                              <a:gd name="T43" fmla="*/ 453 h 456"/>
                              <a:gd name="T44" fmla="*/ 16 w 284"/>
                              <a:gd name="T45" fmla="*/ 455 h 456"/>
                              <a:gd name="T46" fmla="*/ 31 w 284"/>
                              <a:gd name="T47" fmla="*/ 455 h 456"/>
                              <a:gd name="T48" fmla="*/ 42 w 284"/>
                              <a:gd name="T49" fmla="*/ 448 h 456"/>
                              <a:gd name="T50" fmla="*/ 72 w 284"/>
                              <a:gd name="T51" fmla="*/ 397 h 456"/>
                              <a:gd name="T52" fmla="*/ 88 w 284"/>
                              <a:gd name="T53" fmla="*/ 401 h 456"/>
                              <a:gd name="T54" fmla="*/ 121 w 284"/>
                              <a:gd name="T55" fmla="*/ 399 h 456"/>
                              <a:gd name="T56" fmla="*/ 150 w 284"/>
                              <a:gd name="T57" fmla="*/ 388 h 456"/>
                              <a:gd name="T58" fmla="*/ 174 w 284"/>
                              <a:gd name="T59" fmla="*/ 366 h 456"/>
                              <a:gd name="T60" fmla="*/ 271 w 284"/>
                              <a:gd name="T61" fmla="*/ 202 h 456"/>
                              <a:gd name="T62" fmla="*/ 279 w 284"/>
                              <a:gd name="T63" fmla="*/ 187 h 456"/>
                              <a:gd name="T64" fmla="*/ 284 w 284"/>
                              <a:gd name="T65" fmla="*/ 154 h 456"/>
                              <a:gd name="T66" fmla="*/ 280 w 284"/>
                              <a:gd name="T67" fmla="*/ 123 h 456"/>
                              <a:gd name="T68" fmla="*/ 266 w 284"/>
                              <a:gd name="T69" fmla="*/ 94 h 456"/>
                              <a:gd name="T70" fmla="*/ 254 w 284"/>
                              <a:gd name="T71" fmla="*/ 83 h 456"/>
                              <a:gd name="T72" fmla="*/ 142 w 284"/>
                              <a:gd name="T73" fmla="*/ 327 h 456"/>
                              <a:gd name="T74" fmla="*/ 124 w 284"/>
                              <a:gd name="T75" fmla="*/ 345 h 456"/>
                              <a:gd name="T76" fmla="*/ 99 w 284"/>
                              <a:gd name="T77" fmla="*/ 352 h 456"/>
                              <a:gd name="T78" fmla="*/ 121 w 284"/>
                              <a:gd name="T79" fmla="*/ 314 h 456"/>
                              <a:gd name="T80" fmla="*/ 124 w 284"/>
                              <a:gd name="T81" fmla="*/ 306 h 456"/>
                              <a:gd name="T82" fmla="*/ 119 w 284"/>
                              <a:gd name="T83" fmla="*/ 288 h 456"/>
                              <a:gd name="T84" fmla="*/ 111 w 284"/>
                              <a:gd name="T85" fmla="*/ 282 h 456"/>
                              <a:gd name="T86" fmla="*/ 106 w 284"/>
                              <a:gd name="T87" fmla="*/ 278 h 456"/>
                              <a:gd name="T88" fmla="*/ 93 w 284"/>
                              <a:gd name="T89" fmla="*/ 278 h 456"/>
                              <a:gd name="T90" fmla="*/ 80 w 284"/>
                              <a:gd name="T91" fmla="*/ 287 h 456"/>
                              <a:gd name="T92" fmla="*/ 55 w 284"/>
                              <a:gd name="T93" fmla="*/ 327 h 456"/>
                              <a:gd name="T94" fmla="*/ 51 w 284"/>
                              <a:gd name="T95" fmla="*/ 316 h 456"/>
                              <a:gd name="T96" fmla="*/ 51 w 284"/>
                              <a:gd name="T97" fmla="*/ 290 h 456"/>
                              <a:gd name="T98" fmla="*/ 142 w 284"/>
                              <a:gd name="T99" fmla="*/ 128 h 456"/>
                              <a:gd name="T100" fmla="*/ 150 w 284"/>
                              <a:gd name="T101" fmla="*/ 117 h 456"/>
                              <a:gd name="T102" fmla="*/ 173 w 284"/>
                              <a:gd name="T103" fmla="*/ 106 h 456"/>
                              <a:gd name="T104" fmla="*/ 165 w 284"/>
                              <a:gd name="T105" fmla="*/ 140 h 456"/>
                              <a:gd name="T106" fmla="*/ 161 w 284"/>
                              <a:gd name="T107" fmla="*/ 145 h 456"/>
                              <a:gd name="T108" fmla="*/ 161 w 284"/>
                              <a:gd name="T109" fmla="*/ 159 h 456"/>
                              <a:gd name="T110" fmla="*/ 169 w 284"/>
                              <a:gd name="T111" fmla="*/ 171 h 456"/>
                              <a:gd name="T112" fmla="*/ 173 w 284"/>
                              <a:gd name="T113" fmla="*/ 174 h 456"/>
                              <a:gd name="T114" fmla="*/ 183 w 284"/>
                              <a:gd name="T115" fmla="*/ 177 h 456"/>
                              <a:gd name="T116" fmla="*/ 200 w 284"/>
                              <a:gd name="T117" fmla="*/ 172 h 456"/>
                              <a:gd name="T118" fmla="*/ 207 w 284"/>
                              <a:gd name="T119" fmla="*/ 164 h 456"/>
                              <a:gd name="T120" fmla="*/ 228 w 284"/>
                              <a:gd name="T121" fmla="*/ 128 h 456"/>
                              <a:gd name="T122" fmla="*/ 235 w 284"/>
                              <a:gd name="T123" fmla="*/ 153 h 456"/>
                              <a:gd name="T124" fmla="*/ 228 w 284"/>
                              <a:gd name="T125" fmla="*/ 177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4" h="456">
                                <a:moveTo>
                                  <a:pt x="254" y="83"/>
                                </a:moveTo>
                                <a:lnTo>
                                  <a:pt x="280" y="37"/>
                                </a:lnTo>
                                <a:lnTo>
                                  <a:pt x="280" y="37"/>
                                </a:lnTo>
                                <a:lnTo>
                                  <a:pt x="284" y="32"/>
                                </a:lnTo>
                                <a:lnTo>
                                  <a:pt x="284" y="27"/>
                                </a:lnTo>
                                <a:lnTo>
                                  <a:pt x="284" y="17"/>
                                </a:lnTo>
                                <a:lnTo>
                                  <a:pt x="279" y="9"/>
                                </a:lnTo>
                                <a:lnTo>
                                  <a:pt x="275" y="6"/>
                                </a:lnTo>
                                <a:lnTo>
                                  <a:pt x="272" y="3"/>
                                </a:lnTo>
                                <a:lnTo>
                                  <a:pt x="272" y="3"/>
                                </a:lnTo>
                                <a:lnTo>
                                  <a:pt x="267" y="1"/>
                                </a:lnTo>
                                <a:lnTo>
                                  <a:pt x="262" y="0"/>
                                </a:lnTo>
                                <a:lnTo>
                                  <a:pt x="253" y="0"/>
                                </a:lnTo>
                                <a:lnTo>
                                  <a:pt x="244" y="4"/>
                                </a:lnTo>
                                <a:lnTo>
                                  <a:pt x="241" y="8"/>
                                </a:lnTo>
                                <a:lnTo>
                                  <a:pt x="238" y="11"/>
                                </a:lnTo>
                                <a:lnTo>
                                  <a:pt x="212" y="57"/>
                                </a:lnTo>
                                <a:lnTo>
                                  <a:pt x="212" y="57"/>
                                </a:lnTo>
                                <a:lnTo>
                                  <a:pt x="196" y="55"/>
                                </a:lnTo>
                                <a:lnTo>
                                  <a:pt x="179" y="53"/>
                                </a:lnTo>
                                <a:lnTo>
                                  <a:pt x="163" y="57"/>
                                </a:lnTo>
                                <a:lnTo>
                                  <a:pt x="148" y="62"/>
                                </a:lnTo>
                                <a:lnTo>
                                  <a:pt x="134" y="68"/>
                                </a:lnTo>
                                <a:lnTo>
                                  <a:pt x="121" y="78"/>
                                </a:lnTo>
                                <a:lnTo>
                                  <a:pt x="109" y="89"/>
                                </a:lnTo>
                                <a:lnTo>
                                  <a:pt x="99" y="102"/>
                                </a:lnTo>
                                <a:lnTo>
                                  <a:pt x="13" y="252"/>
                                </a:lnTo>
                                <a:lnTo>
                                  <a:pt x="13" y="252"/>
                                </a:lnTo>
                                <a:lnTo>
                                  <a:pt x="7" y="269"/>
                                </a:lnTo>
                                <a:lnTo>
                                  <a:pt x="2" y="285"/>
                                </a:lnTo>
                                <a:lnTo>
                                  <a:pt x="0" y="301"/>
                                </a:lnTo>
                                <a:lnTo>
                                  <a:pt x="2" y="316"/>
                                </a:lnTo>
                                <a:lnTo>
                                  <a:pt x="5" y="332"/>
                                </a:lnTo>
                                <a:lnTo>
                                  <a:pt x="10" y="347"/>
                                </a:lnTo>
                                <a:lnTo>
                                  <a:pt x="20" y="360"/>
                                </a:lnTo>
                                <a:lnTo>
                                  <a:pt x="29" y="373"/>
                                </a:lnTo>
                                <a:lnTo>
                                  <a:pt x="3" y="419"/>
                                </a:lnTo>
                                <a:lnTo>
                                  <a:pt x="3" y="419"/>
                                </a:lnTo>
                                <a:lnTo>
                                  <a:pt x="2" y="424"/>
                                </a:lnTo>
                                <a:lnTo>
                                  <a:pt x="0" y="428"/>
                                </a:lnTo>
                                <a:lnTo>
                                  <a:pt x="0" y="438"/>
                                </a:lnTo>
                                <a:lnTo>
                                  <a:pt x="5" y="446"/>
                                </a:lnTo>
                                <a:lnTo>
                                  <a:pt x="8" y="450"/>
                                </a:lnTo>
                                <a:lnTo>
                                  <a:pt x="11" y="453"/>
                                </a:lnTo>
                                <a:lnTo>
                                  <a:pt x="11" y="453"/>
                                </a:lnTo>
                                <a:lnTo>
                                  <a:pt x="16" y="455"/>
                                </a:lnTo>
                                <a:lnTo>
                                  <a:pt x="21" y="456"/>
                                </a:lnTo>
                                <a:lnTo>
                                  <a:pt x="31" y="455"/>
                                </a:lnTo>
                                <a:lnTo>
                                  <a:pt x="39" y="451"/>
                                </a:lnTo>
                                <a:lnTo>
                                  <a:pt x="42" y="448"/>
                                </a:lnTo>
                                <a:lnTo>
                                  <a:pt x="46" y="443"/>
                                </a:lnTo>
                                <a:lnTo>
                                  <a:pt x="72" y="397"/>
                                </a:lnTo>
                                <a:lnTo>
                                  <a:pt x="72" y="397"/>
                                </a:lnTo>
                                <a:lnTo>
                                  <a:pt x="88" y="401"/>
                                </a:lnTo>
                                <a:lnTo>
                                  <a:pt x="104" y="401"/>
                                </a:lnTo>
                                <a:lnTo>
                                  <a:pt x="121" y="399"/>
                                </a:lnTo>
                                <a:lnTo>
                                  <a:pt x="135" y="394"/>
                                </a:lnTo>
                                <a:lnTo>
                                  <a:pt x="150" y="388"/>
                                </a:lnTo>
                                <a:lnTo>
                                  <a:pt x="163" y="378"/>
                                </a:lnTo>
                                <a:lnTo>
                                  <a:pt x="174" y="366"/>
                                </a:lnTo>
                                <a:lnTo>
                                  <a:pt x="184" y="352"/>
                                </a:lnTo>
                                <a:lnTo>
                                  <a:pt x="271" y="202"/>
                                </a:lnTo>
                                <a:lnTo>
                                  <a:pt x="271" y="202"/>
                                </a:lnTo>
                                <a:lnTo>
                                  <a:pt x="279" y="187"/>
                                </a:lnTo>
                                <a:lnTo>
                                  <a:pt x="282" y="171"/>
                                </a:lnTo>
                                <a:lnTo>
                                  <a:pt x="284" y="154"/>
                                </a:lnTo>
                                <a:lnTo>
                                  <a:pt x="284" y="138"/>
                                </a:lnTo>
                                <a:lnTo>
                                  <a:pt x="280" y="123"/>
                                </a:lnTo>
                                <a:lnTo>
                                  <a:pt x="274" y="109"/>
                                </a:lnTo>
                                <a:lnTo>
                                  <a:pt x="266" y="94"/>
                                </a:lnTo>
                                <a:lnTo>
                                  <a:pt x="254" y="83"/>
                                </a:lnTo>
                                <a:lnTo>
                                  <a:pt x="254" y="83"/>
                                </a:lnTo>
                                <a:close/>
                                <a:moveTo>
                                  <a:pt x="142" y="327"/>
                                </a:moveTo>
                                <a:lnTo>
                                  <a:pt x="142" y="327"/>
                                </a:lnTo>
                                <a:lnTo>
                                  <a:pt x="134" y="337"/>
                                </a:lnTo>
                                <a:lnTo>
                                  <a:pt x="124" y="345"/>
                                </a:lnTo>
                                <a:lnTo>
                                  <a:pt x="111" y="350"/>
                                </a:lnTo>
                                <a:lnTo>
                                  <a:pt x="99" y="352"/>
                                </a:lnTo>
                                <a:lnTo>
                                  <a:pt x="121" y="314"/>
                                </a:lnTo>
                                <a:lnTo>
                                  <a:pt x="121" y="314"/>
                                </a:lnTo>
                                <a:lnTo>
                                  <a:pt x="122" y="311"/>
                                </a:lnTo>
                                <a:lnTo>
                                  <a:pt x="124" y="306"/>
                                </a:lnTo>
                                <a:lnTo>
                                  <a:pt x="122" y="296"/>
                                </a:lnTo>
                                <a:lnTo>
                                  <a:pt x="119" y="288"/>
                                </a:lnTo>
                                <a:lnTo>
                                  <a:pt x="116" y="283"/>
                                </a:lnTo>
                                <a:lnTo>
                                  <a:pt x="111" y="282"/>
                                </a:lnTo>
                                <a:lnTo>
                                  <a:pt x="111" y="282"/>
                                </a:lnTo>
                                <a:lnTo>
                                  <a:pt x="106" y="278"/>
                                </a:lnTo>
                                <a:lnTo>
                                  <a:pt x="101" y="278"/>
                                </a:lnTo>
                                <a:lnTo>
                                  <a:pt x="93" y="278"/>
                                </a:lnTo>
                                <a:lnTo>
                                  <a:pt x="83" y="283"/>
                                </a:lnTo>
                                <a:lnTo>
                                  <a:pt x="80" y="287"/>
                                </a:lnTo>
                                <a:lnTo>
                                  <a:pt x="77" y="290"/>
                                </a:lnTo>
                                <a:lnTo>
                                  <a:pt x="55" y="327"/>
                                </a:lnTo>
                                <a:lnTo>
                                  <a:pt x="55" y="327"/>
                                </a:lnTo>
                                <a:lnTo>
                                  <a:pt x="51" y="316"/>
                                </a:lnTo>
                                <a:lnTo>
                                  <a:pt x="49" y="303"/>
                                </a:lnTo>
                                <a:lnTo>
                                  <a:pt x="51" y="290"/>
                                </a:lnTo>
                                <a:lnTo>
                                  <a:pt x="55" y="278"/>
                                </a:lnTo>
                                <a:lnTo>
                                  <a:pt x="142" y="128"/>
                                </a:lnTo>
                                <a:lnTo>
                                  <a:pt x="142" y="128"/>
                                </a:lnTo>
                                <a:lnTo>
                                  <a:pt x="150" y="117"/>
                                </a:lnTo>
                                <a:lnTo>
                                  <a:pt x="161" y="109"/>
                                </a:lnTo>
                                <a:lnTo>
                                  <a:pt x="173" y="106"/>
                                </a:lnTo>
                                <a:lnTo>
                                  <a:pt x="186" y="104"/>
                                </a:lnTo>
                                <a:lnTo>
                                  <a:pt x="165" y="140"/>
                                </a:lnTo>
                                <a:lnTo>
                                  <a:pt x="165" y="140"/>
                                </a:lnTo>
                                <a:lnTo>
                                  <a:pt x="161" y="145"/>
                                </a:lnTo>
                                <a:lnTo>
                                  <a:pt x="161" y="150"/>
                                </a:lnTo>
                                <a:lnTo>
                                  <a:pt x="161" y="159"/>
                                </a:lnTo>
                                <a:lnTo>
                                  <a:pt x="166" y="168"/>
                                </a:lnTo>
                                <a:lnTo>
                                  <a:pt x="169" y="171"/>
                                </a:lnTo>
                                <a:lnTo>
                                  <a:pt x="173" y="174"/>
                                </a:lnTo>
                                <a:lnTo>
                                  <a:pt x="173" y="174"/>
                                </a:lnTo>
                                <a:lnTo>
                                  <a:pt x="178" y="176"/>
                                </a:lnTo>
                                <a:lnTo>
                                  <a:pt x="183" y="177"/>
                                </a:lnTo>
                                <a:lnTo>
                                  <a:pt x="192" y="176"/>
                                </a:lnTo>
                                <a:lnTo>
                                  <a:pt x="200" y="172"/>
                                </a:lnTo>
                                <a:lnTo>
                                  <a:pt x="204" y="169"/>
                                </a:lnTo>
                                <a:lnTo>
                                  <a:pt x="207" y="164"/>
                                </a:lnTo>
                                <a:lnTo>
                                  <a:pt x="228" y="128"/>
                                </a:lnTo>
                                <a:lnTo>
                                  <a:pt x="228" y="128"/>
                                </a:lnTo>
                                <a:lnTo>
                                  <a:pt x="233" y="140"/>
                                </a:lnTo>
                                <a:lnTo>
                                  <a:pt x="235" y="153"/>
                                </a:lnTo>
                                <a:lnTo>
                                  <a:pt x="233" y="164"/>
                                </a:lnTo>
                                <a:lnTo>
                                  <a:pt x="228" y="177"/>
                                </a:lnTo>
                                <a:lnTo>
                                  <a:pt x="142" y="327"/>
                                </a:lnTo>
                                <a:close/>
                              </a:path>
                            </a:pathLst>
                          </a:custGeom>
                          <a:grpFill/>
                          <a:ln>
                            <a:noFill/>
                          </a:ln>
                        </wps:spPr>
                        <wps:bodyPr vert="horz" wrap="square" lIns="91440" tIns="45720" rIns="91440" bIns="45720" numCol="1" anchor="t" anchorCtr="0" compatLnSpc="1">
                          <a:prstTxWarp prst="textNoShape">
                            <a:avLst/>
                          </a:prstTxWarp>
                        </wps:bodyPr>
                      </wps:wsp>
                      <wps:wsp>
                        <wps:cNvPr id="250" name="Link ver1"/>
                        <wps:cNvSpPr>
                          <a:spLocks noEditPoints="1"/>
                        </wps:cNvSpPr>
                        <wps:spPr bwMode="auto">
                          <a:xfrm>
                            <a:off x="787400" y="1428750"/>
                            <a:ext cx="452120" cy="437515"/>
                          </a:xfrm>
                          <a:custGeom>
                            <a:avLst/>
                            <a:gdLst>
                              <a:gd name="T0" fmla="*/ 280 w 284"/>
                              <a:gd name="T1" fmla="*/ 37 h 456"/>
                              <a:gd name="T2" fmla="*/ 284 w 284"/>
                              <a:gd name="T3" fmla="*/ 32 h 456"/>
                              <a:gd name="T4" fmla="*/ 284 w 284"/>
                              <a:gd name="T5" fmla="*/ 17 h 456"/>
                              <a:gd name="T6" fmla="*/ 275 w 284"/>
                              <a:gd name="T7" fmla="*/ 6 h 456"/>
                              <a:gd name="T8" fmla="*/ 272 w 284"/>
                              <a:gd name="T9" fmla="*/ 3 h 456"/>
                              <a:gd name="T10" fmla="*/ 262 w 284"/>
                              <a:gd name="T11" fmla="*/ 0 h 456"/>
                              <a:gd name="T12" fmla="*/ 244 w 284"/>
                              <a:gd name="T13" fmla="*/ 4 h 456"/>
                              <a:gd name="T14" fmla="*/ 238 w 284"/>
                              <a:gd name="T15" fmla="*/ 11 h 456"/>
                              <a:gd name="T16" fmla="*/ 212 w 284"/>
                              <a:gd name="T17" fmla="*/ 57 h 456"/>
                              <a:gd name="T18" fmla="*/ 179 w 284"/>
                              <a:gd name="T19" fmla="*/ 53 h 456"/>
                              <a:gd name="T20" fmla="*/ 148 w 284"/>
                              <a:gd name="T21" fmla="*/ 62 h 456"/>
                              <a:gd name="T22" fmla="*/ 121 w 284"/>
                              <a:gd name="T23" fmla="*/ 78 h 456"/>
                              <a:gd name="T24" fmla="*/ 99 w 284"/>
                              <a:gd name="T25" fmla="*/ 102 h 456"/>
                              <a:gd name="T26" fmla="*/ 13 w 284"/>
                              <a:gd name="T27" fmla="*/ 252 h 456"/>
                              <a:gd name="T28" fmla="*/ 2 w 284"/>
                              <a:gd name="T29" fmla="*/ 285 h 456"/>
                              <a:gd name="T30" fmla="*/ 2 w 284"/>
                              <a:gd name="T31" fmla="*/ 316 h 456"/>
                              <a:gd name="T32" fmla="*/ 10 w 284"/>
                              <a:gd name="T33" fmla="*/ 347 h 456"/>
                              <a:gd name="T34" fmla="*/ 29 w 284"/>
                              <a:gd name="T35" fmla="*/ 373 h 456"/>
                              <a:gd name="T36" fmla="*/ 3 w 284"/>
                              <a:gd name="T37" fmla="*/ 419 h 456"/>
                              <a:gd name="T38" fmla="*/ 0 w 284"/>
                              <a:gd name="T39" fmla="*/ 428 h 456"/>
                              <a:gd name="T40" fmla="*/ 5 w 284"/>
                              <a:gd name="T41" fmla="*/ 446 h 456"/>
                              <a:gd name="T42" fmla="*/ 11 w 284"/>
                              <a:gd name="T43" fmla="*/ 453 h 456"/>
                              <a:gd name="T44" fmla="*/ 16 w 284"/>
                              <a:gd name="T45" fmla="*/ 455 h 456"/>
                              <a:gd name="T46" fmla="*/ 31 w 284"/>
                              <a:gd name="T47" fmla="*/ 455 h 456"/>
                              <a:gd name="T48" fmla="*/ 42 w 284"/>
                              <a:gd name="T49" fmla="*/ 448 h 456"/>
                              <a:gd name="T50" fmla="*/ 72 w 284"/>
                              <a:gd name="T51" fmla="*/ 397 h 456"/>
                              <a:gd name="T52" fmla="*/ 88 w 284"/>
                              <a:gd name="T53" fmla="*/ 401 h 456"/>
                              <a:gd name="T54" fmla="*/ 121 w 284"/>
                              <a:gd name="T55" fmla="*/ 399 h 456"/>
                              <a:gd name="T56" fmla="*/ 150 w 284"/>
                              <a:gd name="T57" fmla="*/ 388 h 456"/>
                              <a:gd name="T58" fmla="*/ 174 w 284"/>
                              <a:gd name="T59" fmla="*/ 366 h 456"/>
                              <a:gd name="T60" fmla="*/ 271 w 284"/>
                              <a:gd name="T61" fmla="*/ 202 h 456"/>
                              <a:gd name="T62" fmla="*/ 279 w 284"/>
                              <a:gd name="T63" fmla="*/ 187 h 456"/>
                              <a:gd name="T64" fmla="*/ 284 w 284"/>
                              <a:gd name="T65" fmla="*/ 154 h 456"/>
                              <a:gd name="T66" fmla="*/ 280 w 284"/>
                              <a:gd name="T67" fmla="*/ 123 h 456"/>
                              <a:gd name="T68" fmla="*/ 266 w 284"/>
                              <a:gd name="T69" fmla="*/ 94 h 456"/>
                              <a:gd name="T70" fmla="*/ 254 w 284"/>
                              <a:gd name="T71" fmla="*/ 83 h 456"/>
                              <a:gd name="T72" fmla="*/ 142 w 284"/>
                              <a:gd name="T73" fmla="*/ 327 h 456"/>
                              <a:gd name="T74" fmla="*/ 124 w 284"/>
                              <a:gd name="T75" fmla="*/ 345 h 456"/>
                              <a:gd name="T76" fmla="*/ 99 w 284"/>
                              <a:gd name="T77" fmla="*/ 352 h 456"/>
                              <a:gd name="T78" fmla="*/ 121 w 284"/>
                              <a:gd name="T79" fmla="*/ 314 h 456"/>
                              <a:gd name="T80" fmla="*/ 124 w 284"/>
                              <a:gd name="T81" fmla="*/ 306 h 456"/>
                              <a:gd name="T82" fmla="*/ 119 w 284"/>
                              <a:gd name="T83" fmla="*/ 288 h 456"/>
                              <a:gd name="T84" fmla="*/ 111 w 284"/>
                              <a:gd name="T85" fmla="*/ 282 h 456"/>
                              <a:gd name="T86" fmla="*/ 106 w 284"/>
                              <a:gd name="T87" fmla="*/ 278 h 456"/>
                              <a:gd name="T88" fmla="*/ 93 w 284"/>
                              <a:gd name="T89" fmla="*/ 278 h 456"/>
                              <a:gd name="T90" fmla="*/ 80 w 284"/>
                              <a:gd name="T91" fmla="*/ 287 h 456"/>
                              <a:gd name="T92" fmla="*/ 55 w 284"/>
                              <a:gd name="T93" fmla="*/ 327 h 456"/>
                              <a:gd name="T94" fmla="*/ 51 w 284"/>
                              <a:gd name="T95" fmla="*/ 316 h 456"/>
                              <a:gd name="T96" fmla="*/ 51 w 284"/>
                              <a:gd name="T97" fmla="*/ 290 h 456"/>
                              <a:gd name="T98" fmla="*/ 142 w 284"/>
                              <a:gd name="T99" fmla="*/ 128 h 456"/>
                              <a:gd name="T100" fmla="*/ 150 w 284"/>
                              <a:gd name="T101" fmla="*/ 117 h 456"/>
                              <a:gd name="T102" fmla="*/ 173 w 284"/>
                              <a:gd name="T103" fmla="*/ 106 h 456"/>
                              <a:gd name="T104" fmla="*/ 165 w 284"/>
                              <a:gd name="T105" fmla="*/ 140 h 456"/>
                              <a:gd name="T106" fmla="*/ 161 w 284"/>
                              <a:gd name="T107" fmla="*/ 145 h 456"/>
                              <a:gd name="T108" fmla="*/ 161 w 284"/>
                              <a:gd name="T109" fmla="*/ 159 h 456"/>
                              <a:gd name="T110" fmla="*/ 169 w 284"/>
                              <a:gd name="T111" fmla="*/ 171 h 456"/>
                              <a:gd name="T112" fmla="*/ 173 w 284"/>
                              <a:gd name="T113" fmla="*/ 174 h 456"/>
                              <a:gd name="T114" fmla="*/ 183 w 284"/>
                              <a:gd name="T115" fmla="*/ 177 h 456"/>
                              <a:gd name="T116" fmla="*/ 200 w 284"/>
                              <a:gd name="T117" fmla="*/ 172 h 456"/>
                              <a:gd name="T118" fmla="*/ 207 w 284"/>
                              <a:gd name="T119" fmla="*/ 164 h 456"/>
                              <a:gd name="T120" fmla="*/ 228 w 284"/>
                              <a:gd name="T121" fmla="*/ 128 h 456"/>
                              <a:gd name="T122" fmla="*/ 235 w 284"/>
                              <a:gd name="T123" fmla="*/ 153 h 456"/>
                              <a:gd name="T124" fmla="*/ 228 w 284"/>
                              <a:gd name="T125" fmla="*/ 177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4" h="456">
                                <a:moveTo>
                                  <a:pt x="254" y="83"/>
                                </a:moveTo>
                                <a:lnTo>
                                  <a:pt x="280" y="37"/>
                                </a:lnTo>
                                <a:lnTo>
                                  <a:pt x="280" y="37"/>
                                </a:lnTo>
                                <a:lnTo>
                                  <a:pt x="284" y="32"/>
                                </a:lnTo>
                                <a:lnTo>
                                  <a:pt x="284" y="27"/>
                                </a:lnTo>
                                <a:lnTo>
                                  <a:pt x="284" y="17"/>
                                </a:lnTo>
                                <a:lnTo>
                                  <a:pt x="279" y="9"/>
                                </a:lnTo>
                                <a:lnTo>
                                  <a:pt x="275" y="6"/>
                                </a:lnTo>
                                <a:lnTo>
                                  <a:pt x="272" y="3"/>
                                </a:lnTo>
                                <a:lnTo>
                                  <a:pt x="272" y="3"/>
                                </a:lnTo>
                                <a:lnTo>
                                  <a:pt x="267" y="1"/>
                                </a:lnTo>
                                <a:lnTo>
                                  <a:pt x="262" y="0"/>
                                </a:lnTo>
                                <a:lnTo>
                                  <a:pt x="253" y="0"/>
                                </a:lnTo>
                                <a:lnTo>
                                  <a:pt x="244" y="4"/>
                                </a:lnTo>
                                <a:lnTo>
                                  <a:pt x="241" y="8"/>
                                </a:lnTo>
                                <a:lnTo>
                                  <a:pt x="238" y="11"/>
                                </a:lnTo>
                                <a:lnTo>
                                  <a:pt x="212" y="57"/>
                                </a:lnTo>
                                <a:lnTo>
                                  <a:pt x="212" y="57"/>
                                </a:lnTo>
                                <a:lnTo>
                                  <a:pt x="196" y="55"/>
                                </a:lnTo>
                                <a:lnTo>
                                  <a:pt x="179" y="53"/>
                                </a:lnTo>
                                <a:lnTo>
                                  <a:pt x="163" y="57"/>
                                </a:lnTo>
                                <a:lnTo>
                                  <a:pt x="148" y="62"/>
                                </a:lnTo>
                                <a:lnTo>
                                  <a:pt x="134" y="68"/>
                                </a:lnTo>
                                <a:lnTo>
                                  <a:pt x="121" y="78"/>
                                </a:lnTo>
                                <a:lnTo>
                                  <a:pt x="109" y="89"/>
                                </a:lnTo>
                                <a:lnTo>
                                  <a:pt x="99" y="102"/>
                                </a:lnTo>
                                <a:lnTo>
                                  <a:pt x="13" y="252"/>
                                </a:lnTo>
                                <a:lnTo>
                                  <a:pt x="13" y="252"/>
                                </a:lnTo>
                                <a:lnTo>
                                  <a:pt x="7" y="269"/>
                                </a:lnTo>
                                <a:lnTo>
                                  <a:pt x="2" y="285"/>
                                </a:lnTo>
                                <a:lnTo>
                                  <a:pt x="0" y="301"/>
                                </a:lnTo>
                                <a:lnTo>
                                  <a:pt x="2" y="316"/>
                                </a:lnTo>
                                <a:lnTo>
                                  <a:pt x="5" y="332"/>
                                </a:lnTo>
                                <a:lnTo>
                                  <a:pt x="10" y="347"/>
                                </a:lnTo>
                                <a:lnTo>
                                  <a:pt x="20" y="360"/>
                                </a:lnTo>
                                <a:lnTo>
                                  <a:pt x="29" y="373"/>
                                </a:lnTo>
                                <a:lnTo>
                                  <a:pt x="3" y="419"/>
                                </a:lnTo>
                                <a:lnTo>
                                  <a:pt x="3" y="419"/>
                                </a:lnTo>
                                <a:lnTo>
                                  <a:pt x="2" y="424"/>
                                </a:lnTo>
                                <a:lnTo>
                                  <a:pt x="0" y="428"/>
                                </a:lnTo>
                                <a:lnTo>
                                  <a:pt x="0" y="438"/>
                                </a:lnTo>
                                <a:lnTo>
                                  <a:pt x="5" y="446"/>
                                </a:lnTo>
                                <a:lnTo>
                                  <a:pt x="8" y="450"/>
                                </a:lnTo>
                                <a:lnTo>
                                  <a:pt x="11" y="453"/>
                                </a:lnTo>
                                <a:lnTo>
                                  <a:pt x="11" y="453"/>
                                </a:lnTo>
                                <a:lnTo>
                                  <a:pt x="16" y="455"/>
                                </a:lnTo>
                                <a:lnTo>
                                  <a:pt x="21" y="456"/>
                                </a:lnTo>
                                <a:lnTo>
                                  <a:pt x="31" y="455"/>
                                </a:lnTo>
                                <a:lnTo>
                                  <a:pt x="39" y="451"/>
                                </a:lnTo>
                                <a:lnTo>
                                  <a:pt x="42" y="448"/>
                                </a:lnTo>
                                <a:lnTo>
                                  <a:pt x="46" y="443"/>
                                </a:lnTo>
                                <a:lnTo>
                                  <a:pt x="72" y="397"/>
                                </a:lnTo>
                                <a:lnTo>
                                  <a:pt x="72" y="397"/>
                                </a:lnTo>
                                <a:lnTo>
                                  <a:pt x="88" y="401"/>
                                </a:lnTo>
                                <a:lnTo>
                                  <a:pt x="104" y="401"/>
                                </a:lnTo>
                                <a:lnTo>
                                  <a:pt x="121" y="399"/>
                                </a:lnTo>
                                <a:lnTo>
                                  <a:pt x="135" y="394"/>
                                </a:lnTo>
                                <a:lnTo>
                                  <a:pt x="150" y="388"/>
                                </a:lnTo>
                                <a:lnTo>
                                  <a:pt x="163" y="378"/>
                                </a:lnTo>
                                <a:lnTo>
                                  <a:pt x="174" y="366"/>
                                </a:lnTo>
                                <a:lnTo>
                                  <a:pt x="184" y="352"/>
                                </a:lnTo>
                                <a:lnTo>
                                  <a:pt x="271" y="202"/>
                                </a:lnTo>
                                <a:lnTo>
                                  <a:pt x="271" y="202"/>
                                </a:lnTo>
                                <a:lnTo>
                                  <a:pt x="279" y="187"/>
                                </a:lnTo>
                                <a:lnTo>
                                  <a:pt x="282" y="171"/>
                                </a:lnTo>
                                <a:lnTo>
                                  <a:pt x="284" y="154"/>
                                </a:lnTo>
                                <a:lnTo>
                                  <a:pt x="284" y="138"/>
                                </a:lnTo>
                                <a:lnTo>
                                  <a:pt x="280" y="123"/>
                                </a:lnTo>
                                <a:lnTo>
                                  <a:pt x="274" y="109"/>
                                </a:lnTo>
                                <a:lnTo>
                                  <a:pt x="266" y="94"/>
                                </a:lnTo>
                                <a:lnTo>
                                  <a:pt x="254" y="83"/>
                                </a:lnTo>
                                <a:lnTo>
                                  <a:pt x="254" y="83"/>
                                </a:lnTo>
                                <a:close/>
                                <a:moveTo>
                                  <a:pt x="142" y="327"/>
                                </a:moveTo>
                                <a:lnTo>
                                  <a:pt x="142" y="327"/>
                                </a:lnTo>
                                <a:lnTo>
                                  <a:pt x="134" y="337"/>
                                </a:lnTo>
                                <a:lnTo>
                                  <a:pt x="124" y="345"/>
                                </a:lnTo>
                                <a:lnTo>
                                  <a:pt x="111" y="350"/>
                                </a:lnTo>
                                <a:lnTo>
                                  <a:pt x="99" y="352"/>
                                </a:lnTo>
                                <a:lnTo>
                                  <a:pt x="121" y="314"/>
                                </a:lnTo>
                                <a:lnTo>
                                  <a:pt x="121" y="314"/>
                                </a:lnTo>
                                <a:lnTo>
                                  <a:pt x="122" y="311"/>
                                </a:lnTo>
                                <a:lnTo>
                                  <a:pt x="124" y="306"/>
                                </a:lnTo>
                                <a:lnTo>
                                  <a:pt x="122" y="296"/>
                                </a:lnTo>
                                <a:lnTo>
                                  <a:pt x="119" y="288"/>
                                </a:lnTo>
                                <a:lnTo>
                                  <a:pt x="116" y="283"/>
                                </a:lnTo>
                                <a:lnTo>
                                  <a:pt x="111" y="282"/>
                                </a:lnTo>
                                <a:lnTo>
                                  <a:pt x="111" y="282"/>
                                </a:lnTo>
                                <a:lnTo>
                                  <a:pt x="106" y="278"/>
                                </a:lnTo>
                                <a:lnTo>
                                  <a:pt x="101" y="278"/>
                                </a:lnTo>
                                <a:lnTo>
                                  <a:pt x="93" y="278"/>
                                </a:lnTo>
                                <a:lnTo>
                                  <a:pt x="83" y="283"/>
                                </a:lnTo>
                                <a:lnTo>
                                  <a:pt x="80" y="287"/>
                                </a:lnTo>
                                <a:lnTo>
                                  <a:pt x="77" y="290"/>
                                </a:lnTo>
                                <a:lnTo>
                                  <a:pt x="55" y="327"/>
                                </a:lnTo>
                                <a:lnTo>
                                  <a:pt x="55" y="327"/>
                                </a:lnTo>
                                <a:lnTo>
                                  <a:pt x="51" y="316"/>
                                </a:lnTo>
                                <a:lnTo>
                                  <a:pt x="49" y="303"/>
                                </a:lnTo>
                                <a:lnTo>
                                  <a:pt x="51" y="290"/>
                                </a:lnTo>
                                <a:lnTo>
                                  <a:pt x="55" y="278"/>
                                </a:lnTo>
                                <a:lnTo>
                                  <a:pt x="142" y="128"/>
                                </a:lnTo>
                                <a:lnTo>
                                  <a:pt x="142" y="128"/>
                                </a:lnTo>
                                <a:lnTo>
                                  <a:pt x="150" y="117"/>
                                </a:lnTo>
                                <a:lnTo>
                                  <a:pt x="161" y="109"/>
                                </a:lnTo>
                                <a:lnTo>
                                  <a:pt x="173" y="106"/>
                                </a:lnTo>
                                <a:lnTo>
                                  <a:pt x="186" y="104"/>
                                </a:lnTo>
                                <a:lnTo>
                                  <a:pt x="165" y="140"/>
                                </a:lnTo>
                                <a:lnTo>
                                  <a:pt x="165" y="140"/>
                                </a:lnTo>
                                <a:lnTo>
                                  <a:pt x="161" y="145"/>
                                </a:lnTo>
                                <a:lnTo>
                                  <a:pt x="161" y="150"/>
                                </a:lnTo>
                                <a:lnTo>
                                  <a:pt x="161" y="159"/>
                                </a:lnTo>
                                <a:lnTo>
                                  <a:pt x="166" y="168"/>
                                </a:lnTo>
                                <a:lnTo>
                                  <a:pt x="169" y="171"/>
                                </a:lnTo>
                                <a:lnTo>
                                  <a:pt x="173" y="174"/>
                                </a:lnTo>
                                <a:lnTo>
                                  <a:pt x="173" y="174"/>
                                </a:lnTo>
                                <a:lnTo>
                                  <a:pt x="178" y="176"/>
                                </a:lnTo>
                                <a:lnTo>
                                  <a:pt x="183" y="177"/>
                                </a:lnTo>
                                <a:lnTo>
                                  <a:pt x="192" y="176"/>
                                </a:lnTo>
                                <a:lnTo>
                                  <a:pt x="200" y="172"/>
                                </a:lnTo>
                                <a:lnTo>
                                  <a:pt x="204" y="169"/>
                                </a:lnTo>
                                <a:lnTo>
                                  <a:pt x="207" y="164"/>
                                </a:lnTo>
                                <a:lnTo>
                                  <a:pt x="228" y="128"/>
                                </a:lnTo>
                                <a:lnTo>
                                  <a:pt x="228" y="128"/>
                                </a:lnTo>
                                <a:lnTo>
                                  <a:pt x="233" y="140"/>
                                </a:lnTo>
                                <a:lnTo>
                                  <a:pt x="235" y="153"/>
                                </a:lnTo>
                                <a:lnTo>
                                  <a:pt x="233" y="164"/>
                                </a:lnTo>
                                <a:lnTo>
                                  <a:pt x="228" y="177"/>
                                </a:lnTo>
                                <a:lnTo>
                                  <a:pt x="142" y="327"/>
                                </a:ln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wpg:wgp>
                  </a:graphicData>
                </a:graphic>
              </wp:anchor>
            </w:drawing>
          </mc:Choice>
          <mc:Fallback>
            <w:pict>
              <v:group w14:anchorId="5D3A0F3E" id="Group 251" o:spid="_x0000_s1051" style="position:absolute;margin-left:-3.05pt;margin-top:35.1pt;width:161.5pt;height:161.55pt;z-index:251739136" coordsize="20510,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">
                <v:group id="Circle 1" o:spid="_x0000_s1052" style="position:absolute;width:20510;height:20516" coordsize="30286,3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oval id="Fill" o:spid="_x0000_s1053" style="position:absolute;width:30286;height:32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" filled="f" stroked="f" strokeweight="1pt">
                    <v:stroke joinstyle="miter"/>
                    <v:shadow on="t" color="black" opacity="26214f" origin="-.5,-.5" offset=".74836mm,.74836mm"/>
                  </v:oval>
                  <v:shape id="Percentage" o:spid="_x0000_s1054" type="#_x0000_t202" style="position:absolute;left:4136;top:9583;width:22050;height:126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" filled="f" stroked="f">
                    <v:textbox style="mso-fit-shape-to-text:t">
                      <w:txbxContent>
                        <w:p w14:paraId="32363696" w14:textId="77777777" w:rsidR="00F7460F" w:rsidRDefault="00F7460F" w:rsidP="00A77553">
                          <w:pPr>
                            <w:pStyle w:val="NormalWeb"/>
                            <w:spacing w:before="0" w:beforeAutospacing="0" w:after="0" w:afterAutospacing="0"/>
                            <w:jc w:val="center"/>
                            <w:textAlignment w:val="baseline"/>
                          </w:pPr>
                          <w:r>
                            <w:rPr>
                              <w:rFonts w:ascii="Segoe UI" w:eastAsia="Verdana" w:hAnsi="Segoe UI" w:cs="Segoe UI"/>
                              <w:b/>
                              <w:bCs/>
                              <w:color w:val="FFFFFF"/>
                              <w:sz w:val="28"/>
                              <w:szCs w:val="28"/>
                              <w:lang w:val="en-US"/>
                            </w:rPr>
                            <w:t xml:space="preserve">VGSO Median </w:t>
                          </w:r>
                        </w:p>
                        <w:p w14:paraId="64D8F507" w14:textId="77777777" w:rsidR="00F7460F" w:rsidRDefault="00F7460F" w:rsidP="00A77553">
                          <w:pPr>
                            <w:pStyle w:val="NormalWeb"/>
                            <w:spacing w:before="0" w:beforeAutospacing="0" w:after="0" w:afterAutospacing="0"/>
                            <w:jc w:val="center"/>
                            <w:textAlignment w:val="baseline"/>
                          </w:pPr>
                          <w:r>
                            <w:rPr>
                              <w:rFonts w:ascii="Segoe UI" w:eastAsia="Verdana" w:hAnsi="Segoe UI" w:cs="Segoe UI"/>
                              <w:b/>
                              <w:bCs/>
                              <w:color w:val="FFFFFF"/>
                              <w:sz w:val="28"/>
                              <w:szCs w:val="28"/>
                              <w:lang w:val="en-US"/>
                            </w:rPr>
                            <w:t>Overall pay gap</w:t>
                          </w:r>
                        </w:p>
                        <w:p w14:paraId="723CF3E4" w14:textId="77777777" w:rsidR="00F7460F" w:rsidRDefault="00F7460F" w:rsidP="00A77553">
                          <w:pPr>
                            <w:pStyle w:val="NormalWeb"/>
                            <w:spacing w:before="0" w:beforeAutospacing="0" w:after="0" w:afterAutospacing="0"/>
                            <w:jc w:val="center"/>
                            <w:textAlignment w:val="baseline"/>
                          </w:pPr>
                          <w:r>
                            <w:rPr>
                              <w:rFonts w:ascii="Segoe UI" w:eastAsia="Verdana" w:hAnsi="Segoe UI" w:cs="Segoe UI"/>
                              <w:b/>
                              <w:bCs/>
                              <w:color w:val="FFFFFF"/>
                              <w:sz w:val="28"/>
                              <w:szCs w:val="28"/>
                              <w:lang w:val="en-US"/>
                            </w:rPr>
                            <w:t>$1,991*</w:t>
                          </w:r>
                        </w:p>
                      </w:txbxContent>
                    </v:textbox>
                  </v:shape>
                  <v:shape id="Link ver1" o:spid="_x0000_s1055" style="position:absolute;left:12758;top:20939;width:6683;height:6911;visibility:visible;mso-wrap-style:square;v-text-anchor:top" coordsize="28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" path="m254,83l280,37r,l284,32r,-5l284,17,279,9,275,6,272,3r,l267,1,262,r-9,l244,4r-3,4l238,11,212,57r,l196,55,179,53r-16,4l148,62r-14,6l121,78,109,89,99,102,13,252r,l7,269,2,285,,301r2,15l5,332r5,15l20,360r9,13l3,419r,l2,424,,428r,10l5,446r3,4l11,453r,l16,455r5,1l31,455r8,-4l42,448r4,-5l72,397r,l88,401r16,l121,399r14,-5l150,388r13,-10l174,366r10,-14l271,202r,l279,187r3,-16l284,154r,-16l280,123r-6,-14l266,94,254,83r,xm142,327r,l134,337r-10,8l111,350r-12,2l121,314r,l122,311r2,-5l122,296r-3,-8l116,283r-5,-1l111,282r-5,-4l101,278r-8,l83,283r-3,4l77,290,55,327r,l51,316,49,303r2,-13l55,278,142,128r,l150,117r11,-8l173,106r13,-2l165,140r,l161,145r,5l161,159r5,9l169,171r4,3l173,174r5,2l183,177r9,-1l200,172r4,-3l207,164r21,-36l228,128r5,12l235,153r-2,11l228,177,142,327xe" filled="f" stroked="f">
                    <v:path arrowok="t" o:connecttype="custom" o:connectlocs="658919,56073;668332,48496;668332,25763;647152,9093;640093,4546;616560,0;574201,6062;560081,16670;498896,86383;421237,80321;348286,93960;284747,118208;232975,154579;30593,381902;4707,431913;4707,478893;23533,525873;68245,565276;7060,634988;0,648627;11766,675906;25886,686515;37653,689546;72952,689546;98838,678937;169436,601647;207089,607709;284747,604678;352992,588008;409471,554667;637739,306128;656566,283396;668332,233385;658919,186405;625973,142456;597734,125785;334166,495563;291807,522842;232975,533451;284747,475862;291807,463738;280041,436460;261214,427367;249448,421305;218855,421305;188263,434944;129430,495563;120017,478893;120017,439491;334166,193982;352992,177312;407118,160641;388291,212168;378878,219745;378878,240962;397705,259148;407118,263694;430651,268241;470656,260663;487129,248539;536548,193982;553021,231869;536548,268241" o:connectangles="0,0,0,0,0,0,0,0,0,0,0,0,0,0,0,0,0,0,0,0,0,0,0,0,0,0,0,0,0,0,0,0,0,0,0,0,0,0,0,0,0,0,0,0,0,0,0,0,0,0,0,0,0,0,0,0,0,0,0,0,0,0,0"/>
                    <o:lock v:ext="edit" verticies="t"/>
                  </v:shape>
                </v:group>
                <v:shape id="Link ver1" o:spid="_x0000_s1056" style="position:absolute;left:9271;top:14668;width:4647;height:4287;visibility:visible;mso-wrap-style:square;v-text-anchor:top" coordsize="28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" path="m254,83l280,37r,l284,32r,-5l284,17,279,9,275,6,272,3r,l267,1,262,r-9,l244,4r-3,4l238,11,212,57r,l196,55,179,53r-16,4l148,62r-14,6l121,78,109,89,99,102,13,252r,l7,269,2,285,,301r2,15l5,332r5,15l20,360r9,13l3,419r,l2,424,,428r,10l5,446r3,4l11,453r,l16,455r5,1l31,455r8,-4l42,448r4,-5l72,397r,l88,401r16,l121,399r14,-5l150,388r13,-10l174,366r10,-14l271,202r,l279,187r3,-16l284,154r,-16l280,123r-6,-14l266,94,254,83r,xm142,327r,l134,337r-10,8l111,350r-12,2l121,314r,l122,311r2,-5l122,296r-3,-8l116,283r-5,-1l111,282r-5,-4l101,278r-8,l83,283r-3,4l77,290,55,327r,l51,316,49,303r2,-13l55,278,142,128r,l150,117r11,-8l173,106r13,-2l165,140r,l161,145r,5l161,159r5,9l169,171r4,3l173,174r5,2l183,177r9,-1l200,172r4,-3l207,164r21,-36l228,128r5,12l235,153r-2,11l228,177,142,327xe" filled="f" stroked="f">
                  <v:path arrowok="t" o:connecttype="custom" o:connectlocs="458175,34782;464720,30082;464720,15981;449993,5640;445084,2820;428721,0;399266,3760;389448,10341;346904,53583;292905,49823;242178,58283;197997,73324;161997,95885;21272,236892;3273,267914;3273,297055;16363,326197;47454,350638;4909,393880;0,402341;8182,419262;18000,425842;26181,427722;50726,427722;68726,421142;117816,373199;143998,376959;197997,375079;245451,364739;284723,344058;443448,189890;456538,175789;464720,144767;458175,115626;435266,88365;415630,78024;232360,307396;202906,324317;161997,330897;197997,295175;202906,287655;194724,270734;181634,265094;173452,261333;152179,261333;130907,269794;89999,307396;83453,297055;83453,272614;232360,120326;245451,109986;283086,99645;269996,131607;263450,136307;263450,149468;276541,160748;283086,163568;299450,166389;327268,161688;338722,154168;373085,120326;384539,143827;373085,166389" o:connectangles="0,0,0,0,0,0,0,0,0,0,0,0,0,0,0,0,0,0,0,0,0,0,0,0,0,0,0,0,0,0,0,0,0,0,0,0,0,0,0,0,0,0,0,0,0,0,0,0,0,0,0,0,0,0,0,0,0,0,0,0,0,0,0"/>
                  <o:lock v:ext="edit" verticies="t"/>
                </v:shape>
                <v:shape id="Link ver1" o:spid="_x0000_s1057" style="position:absolute;left:7874;top:14287;width:4521;height:4375;visibility:visible;mso-wrap-style:square;v-text-anchor:top" coordsize="28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" path="m254,83l280,37r,l284,32r,-5l284,17,279,9,275,6,272,3r,l267,1,262,r-9,l244,4r-3,4l238,11,212,57r,l196,55,179,53r-16,4l148,62r-14,6l121,78,109,89,99,102,13,252r,l7,269,2,285,,301r2,15l5,332r5,15l20,360r9,13l3,419r,l2,424,,428r,10l5,446r3,4l11,453r,l16,455r5,1l31,455r8,-4l42,448r4,-5l72,397r,l88,401r16,l121,399r14,-5l150,388r13,-10l174,366r10,-14l271,202r,l279,187r3,-16l284,154r,-16l280,123r-6,-14l266,94,254,83r,xm142,327r,l134,337r-10,8l111,350r-12,2l121,314r,l122,311r2,-5l122,296r-3,-8l116,283r-5,-1l111,282r-5,-4l101,278r-8,l83,283r-3,4l77,290,55,327r,l51,316,49,303r2,-13l55,278,142,128r,l150,117r11,-8l173,106r13,-2l165,140r,l161,145r,5l161,159r5,9l169,171r4,3l173,174r5,2l183,177r9,-1l200,172r4,-3l207,164r21,-36l228,128r5,12l235,153r-2,11l228,177,142,327xe" fillcolor="window" stroked="f">
                  <v:path arrowok="t" o:connecttype="custom" o:connectlocs="445752,35500;452120,30703;452120,16311;437792,5757;433016,2878;417097,0;388441,3838;378889,10554;337498,54689;284963,50852;235612,59487;192629,74838;157605,97865;20696,241785;3184,273447;3184,303190;15920,332934;46167,357880;4776,402015;0,410650;7960,427920;17512,434637;25472,436556;49351,436556;66863,429839;114622,380907;140094,384745;192629,382826;238796,372272;277003,351163;431424,193811;444160,179420;452120,147757;445752,118014;423465,90189;404361,79635;226060,313744;197405,331015;157605,337731;192629,301271;197405,293596;189445,276325;176709,270568;168749,266731;148053,266731;127358,275366;87558,313744;81191,303190;81191,278244;226060,122811;238796,112257;275411,101703;262675,134325;256307,139122;256307,152555;269043,164068;275411,166947;291331,169825;318394,165028;329538,157352;362970,122811;374113,146798;362970,169825" o:connectangles="0,0,0,0,0,0,0,0,0,0,0,0,0,0,0,0,0,0,0,0,0,0,0,0,0,0,0,0,0,0,0,0,0,0,0,0,0,0,0,0,0,0,0,0,0,0,0,0,0,0,0,0,0,0,0,0,0,0,0,0,0,0,0"/>
                  <o:lock v:ext="edit" verticies="t"/>
                </v:shape>
              </v:group>
            </w:pict>
          </mc:Fallback>
        </mc:AlternateContent>
      </w:r>
      <w:r>
        <w:rPr>
          <w:noProof/>
          <w:lang w:eastAsia="en-AU"/>
        </w:rPr>
        <mc:AlternateContent>
          <mc:Choice Requires="wpg">
            <w:drawing>
              <wp:anchor distT="0" distB="0" distL="114300" distR="114300" simplePos="0" relativeHeight="251720704" behindDoc="0" locked="0" layoutInCell="1" allowOverlap="1" wp14:anchorId="0B35F849" wp14:editId="7E99AFFA">
                <wp:simplePos x="0" y="0"/>
                <wp:positionH relativeFrom="column">
                  <wp:posOffset>-39370</wp:posOffset>
                </wp:positionH>
                <wp:positionV relativeFrom="paragraph">
                  <wp:posOffset>2943549</wp:posOffset>
                </wp:positionV>
                <wp:extent cx="2051685" cy="2051685"/>
                <wp:effectExtent l="38100" t="38100" r="100965" b="100965"/>
                <wp:wrapNone/>
                <wp:docPr id="248" name="Group 248"/>
                <wp:cNvGraphicFramePr/>
                <a:graphic xmlns:a="http://schemas.openxmlformats.org/drawingml/2006/main">
                  <a:graphicData uri="http://schemas.microsoft.com/office/word/2010/wordprocessingGroup">
                    <wpg:wgp>
                      <wpg:cNvGrpSpPr/>
                      <wpg:grpSpPr>
                        <a:xfrm>
                          <a:off x="0" y="0"/>
                          <a:ext cx="2051685" cy="2051685"/>
                          <a:chOff x="0" y="0"/>
                          <a:chExt cx="2051685" cy="2051685"/>
                        </a:xfrm>
                      </wpg:grpSpPr>
                      <wpg:grpSp>
                        <wpg:cNvPr id="206" name="Circle 1"/>
                        <wpg:cNvGrpSpPr/>
                        <wpg:grpSpPr>
                          <a:xfrm>
                            <a:off x="0" y="0"/>
                            <a:ext cx="2051685" cy="2051685"/>
                            <a:chOff x="-54785" y="-174032"/>
                            <a:chExt cx="2950610" cy="3307593"/>
                          </a:xfrm>
                          <a:solidFill>
                            <a:srgbClr val="A3218E">
                              <a:lumMod val="75000"/>
                            </a:srgbClr>
                          </a:solidFill>
                        </wpg:grpSpPr>
                        <wps:wsp>
                          <wps:cNvPr id="208" name="Fill"/>
                          <wps:cNvSpPr/>
                          <wps:spPr>
                            <a:xfrm>
                              <a:off x="-54785" y="-174032"/>
                              <a:ext cx="2950610" cy="3307593"/>
                            </a:xfrm>
                            <a:prstGeom prst="ellipse">
                              <a:avLst/>
                            </a:prstGeom>
                            <a:gradFill flip="none" rotWithShape="1">
                              <a:gsLst>
                                <a:gs pos="0">
                                  <a:schemeClr val="accent4">
                                    <a:shade val="30000"/>
                                    <a:satMod val="115000"/>
                                  </a:schemeClr>
                                </a:gs>
                                <a:gs pos="50000">
                                  <a:schemeClr val="accent4">
                                    <a:shade val="67500"/>
                                    <a:satMod val="115000"/>
                                  </a:schemeClr>
                                </a:gs>
                                <a:gs pos="100000">
                                  <a:schemeClr val="accent4">
                                    <a:shade val="100000"/>
                                    <a:satMod val="115000"/>
                                  </a:schemeClr>
                                </a:gs>
                              </a:gsLst>
                              <a:lin ang="8100000" scaled="1"/>
                              <a:tileRect/>
                            </a:gradFill>
                            <a:ln w="12700" cap="flat" cmpd="sng" algn="ctr">
                              <a:noFill/>
                              <a:prstDash val="solid"/>
                              <a:miter lim="800000"/>
                            </a:ln>
                            <a:effectLst>
                              <a:outerShdw blurRad="50800" dist="38100" dir="2700000" algn="tl" rotWithShape="0">
                                <a:prstClr val="black">
                                  <a:alpha val="40000"/>
                                </a:prstClr>
                              </a:outerShdw>
                            </a:effectLst>
                          </wps:spPr>
                          <wps:bodyPr rtlCol="0" anchor="ctr"/>
                        </wps:wsp>
                        <wps:wsp>
                          <wps:cNvPr id="210" name="Percentage"/>
                          <wps:cNvSpPr txBox="1"/>
                          <wps:spPr>
                            <a:xfrm>
                              <a:off x="369271" y="674629"/>
                              <a:ext cx="2147337" cy="1290366"/>
                            </a:xfrm>
                            <a:prstGeom prst="rect">
                              <a:avLst/>
                            </a:prstGeom>
                            <a:noFill/>
                          </wps:spPr>
                          <wps:txbx>
                            <w:txbxContent>
                              <w:p w14:paraId="69B9AE6E" w14:textId="77777777" w:rsidR="00F7460F" w:rsidRDefault="00F7460F" w:rsidP="00A77553">
                                <w:pPr>
                                  <w:pStyle w:val="NormalWeb"/>
                                  <w:spacing w:before="0" w:beforeAutospacing="0" w:after="0" w:afterAutospacing="0"/>
                                  <w:jc w:val="center"/>
                                  <w:textAlignment w:val="baseline"/>
                                </w:pPr>
                                <w:r>
                                  <w:rPr>
                                    <w:rFonts w:ascii="Segoe UI" w:eastAsia="Verdana" w:hAnsi="Segoe UI" w:cs="Segoe UI"/>
                                    <w:b/>
                                    <w:bCs/>
                                    <w:color w:val="FFFFFF"/>
                                    <w:sz w:val="28"/>
                                    <w:szCs w:val="28"/>
                                    <w:lang w:val="en-US"/>
                                  </w:rPr>
                                  <w:t xml:space="preserve">VGSO Mean </w:t>
                                </w:r>
                              </w:p>
                              <w:p w14:paraId="1365934C" w14:textId="77777777" w:rsidR="00F7460F" w:rsidRDefault="00F7460F" w:rsidP="00A77553">
                                <w:pPr>
                                  <w:pStyle w:val="NormalWeb"/>
                                  <w:spacing w:before="0" w:beforeAutospacing="0" w:after="0" w:afterAutospacing="0"/>
                                  <w:jc w:val="center"/>
                                  <w:textAlignment w:val="baseline"/>
                                </w:pPr>
                                <w:r>
                                  <w:rPr>
                                    <w:rFonts w:ascii="Segoe UI" w:eastAsia="Verdana" w:hAnsi="Segoe UI" w:cs="Segoe UI"/>
                                    <w:b/>
                                    <w:bCs/>
                                    <w:color w:val="FFFFFF"/>
                                    <w:sz w:val="28"/>
                                    <w:szCs w:val="28"/>
                                    <w:lang w:val="en-US"/>
                                  </w:rPr>
                                  <w:t>Overall pay gap</w:t>
                                </w:r>
                              </w:p>
                              <w:p w14:paraId="3AD09337" w14:textId="77777777" w:rsidR="00F7460F" w:rsidRDefault="00F7460F" w:rsidP="00A77553">
                                <w:pPr>
                                  <w:pStyle w:val="NormalWeb"/>
                                  <w:spacing w:before="0" w:beforeAutospacing="0" w:after="0" w:afterAutospacing="0"/>
                                  <w:jc w:val="center"/>
                                  <w:textAlignment w:val="baseline"/>
                                </w:pPr>
                                <w:r>
                                  <w:rPr>
                                    <w:rFonts w:ascii="Segoe UI" w:eastAsia="Verdana" w:hAnsi="Segoe UI" w:cs="Segoe UI"/>
                                    <w:b/>
                                    <w:bCs/>
                                    <w:color w:val="FFFFFF"/>
                                    <w:sz w:val="28"/>
                                    <w:szCs w:val="28"/>
                                    <w:lang w:val="en-US"/>
                                  </w:rPr>
                                  <w:t>$588*</w:t>
                                </w:r>
                              </w:p>
                            </w:txbxContent>
                          </wps:txbx>
                          <wps:bodyPr wrap="none" rtlCol="0" anchor="ctr">
                            <a:spAutoFit/>
                          </wps:bodyPr>
                        </wps:wsp>
                        <wps:wsp>
                          <wps:cNvPr id="211" name="Link ver1"/>
                          <wps:cNvSpPr>
                            <a:spLocks noEditPoints="1"/>
                          </wps:cNvSpPr>
                          <wps:spPr bwMode="auto">
                            <a:xfrm>
                              <a:off x="1275845" y="2093998"/>
                              <a:ext cx="668332" cy="691061"/>
                            </a:xfrm>
                            <a:custGeom>
                              <a:avLst/>
                              <a:gdLst>
                                <a:gd name="T0" fmla="*/ 280 w 284"/>
                                <a:gd name="T1" fmla="*/ 37 h 456"/>
                                <a:gd name="T2" fmla="*/ 284 w 284"/>
                                <a:gd name="T3" fmla="*/ 32 h 456"/>
                                <a:gd name="T4" fmla="*/ 284 w 284"/>
                                <a:gd name="T5" fmla="*/ 17 h 456"/>
                                <a:gd name="T6" fmla="*/ 275 w 284"/>
                                <a:gd name="T7" fmla="*/ 6 h 456"/>
                                <a:gd name="T8" fmla="*/ 272 w 284"/>
                                <a:gd name="T9" fmla="*/ 3 h 456"/>
                                <a:gd name="T10" fmla="*/ 262 w 284"/>
                                <a:gd name="T11" fmla="*/ 0 h 456"/>
                                <a:gd name="T12" fmla="*/ 244 w 284"/>
                                <a:gd name="T13" fmla="*/ 4 h 456"/>
                                <a:gd name="T14" fmla="*/ 238 w 284"/>
                                <a:gd name="T15" fmla="*/ 11 h 456"/>
                                <a:gd name="T16" fmla="*/ 212 w 284"/>
                                <a:gd name="T17" fmla="*/ 57 h 456"/>
                                <a:gd name="T18" fmla="*/ 179 w 284"/>
                                <a:gd name="T19" fmla="*/ 53 h 456"/>
                                <a:gd name="T20" fmla="*/ 148 w 284"/>
                                <a:gd name="T21" fmla="*/ 62 h 456"/>
                                <a:gd name="T22" fmla="*/ 121 w 284"/>
                                <a:gd name="T23" fmla="*/ 78 h 456"/>
                                <a:gd name="T24" fmla="*/ 99 w 284"/>
                                <a:gd name="T25" fmla="*/ 102 h 456"/>
                                <a:gd name="T26" fmla="*/ 13 w 284"/>
                                <a:gd name="T27" fmla="*/ 252 h 456"/>
                                <a:gd name="T28" fmla="*/ 2 w 284"/>
                                <a:gd name="T29" fmla="*/ 285 h 456"/>
                                <a:gd name="T30" fmla="*/ 2 w 284"/>
                                <a:gd name="T31" fmla="*/ 316 h 456"/>
                                <a:gd name="T32" fmla="*/ 10 w 284"/>
                                <a:gd name="T33" fmla="*/ 347 h 456"/>
                                <a:gd name="T34" fmla="*/ 29 w 284"/>
                                <a:gd name="T35" fmla="*/ 373 h 456"/>
                                <a:gd name="T36" fmla="*/ 3 w 284"/>
                                <a:gd name="T37" fmla="*/ 419 h 456"/>
                                <a:gd name="T38" fmla="*/ 0 w 284"/>
                                <a:gd name="T39" fmla="*/ 428 h 456"/>
                                <a:gd name="T40" fmla="*/ 5 w 284"/>
                                <a:gd name="T41" fmla="*/ 446 h 456"/>
                                <a:gd name="T42" fmla="*/ 11 w 284"/>
                                <a:gd name="T43" fmla="*/ 453 h 456"/>
                                <a:gd name="T44" fmla="*/ 16 w 284"/>
                                <a:gd name="T45" fmla="*/ 455 h 456"/>
                                <a:gd name="T46" fmla="*/ 31 w 284"/>
                                <a:gd name="T47" fmla="*/ 455 h 456"/>
                                <a:gd name="T48" fmla="*/ 42 w 284"/>
                                <a:gd name="T49" fmla="*/ 448 h 456"/>
                                <a:gd name="T50" fmla="*/ 72 w 284"/>
                                <a:gd name="T51" fmla="*/ 397 h 456"/>
                                <a:gd name="T52" fmla="*/ 88 w 284"/>
                                <a:gd name="T53" fmla="*/ 401 h 456"/>
                                <a:gd name="T54" fmla="*/ 121 w 284"/>
                                <a:gd name="T55" fmla="*/ 399 h 456"/>
                                <a:gd name="T56" fmla="*/ 150 w 284"/>
                                <a:gd name="T57" fmla="*/ 388 h 456"/>
                                <a:gd name="T58" fmla="*/ 174 w 284"/>
                                <a:gd name="T59" fmla="*/ 366 h 456"/>
                                <a:gd name="T60" fmla="*/ 271 w 284"/>
                                <a:gd name="T61" fmla="*/ 202 h 456"/>
                                <a:gd name="T62" fmla="*/ 279 w 284"/>
                                <a:gd name="T63" fmla="*/ 187 h 456"/>
                                <a:gd name="T64" fmla="*/ 284 w 284"/>
                                <a:gd name="T65" fmla="*/ 154 h 456"/>
                                <a:gd name="T66" fmla="*/ 280 w 284"/>
                                <a:gd name="T67" fmla="*/ 123 h 456"/>
                                <a:gd name="T68" fmla="*/ 266 w 284"/>
                                <a:gd name="T69" fmla="*/ 94 h 456"/>
                                <a:gd name="T70" fmla="*/ 254 w 284"/>
                                <a:gd name="T71" fmla="*/ 83 h 456"/>
                                <a:gd name="T72" fmla="*/ 142 w 284"/>
                                <a:gd name="T73" fmla="*/ 327 h 456"/>
                                <a:gd name="T74" fmla="*/ 124 w 284"/>
                                <a:gd name="T75" fmla="*/ 345 h 456"/>
                                <a:gd name="T76" fmla="*/ 99 w 284"/>
                                <a:gd name="T77" fmla="*/ 352 h 456"/>
                                <a:gd name="T78" fmla="*/ 121 w 284"/>
                                <a:gd name="T79" fmla="*/ 314 h 456"/>
                                <a:gd name="T80" fmla="*/ 124 w 284"/>
                                <a:gd name="T81" fmla="*/ 306 h 456"/>
                                <a:gd name="T82" fmla="*/ 119 w 284"/>
                                <a:gd name="T83" fmla="*/ 288 h 456"/>
                                <a:gd name="T84" fmla="*/ 111 w 284"/>
                                <a:gd name="T85" fmla="*/ 282 h 456"/>
                                <a:gd name="T86" fmla="*/ 106 w 284"/>
                                <a:gd name="T87" fmla="*/ 278 h 456"/>
                                <a:gd name="T88" fmla="*/ 93 w 284"/>
                                <a:gd name="T89" fmla="*/ 278 h 456"/>
                                <a:gd name="T90" fmla="*/ 80 w 284"/>
                                <a:gd name="T91" fmla="*/ 287 h 456"/>
                                <a:gd name="T92" fmla="*/ 55 w 284"/>
                                <a:gd name="T93" fmla="*/ 327 h 456"/>
                                <a:gd name="T94" fmla="*/ 51 w 284"/>
                                <a:gd name="T95" fmla="*/ 316 h 456"/>
                                <a:gd name="T96" fmla="*/ 51 w 284"/>
                                <a:gd name="T97" fmla="*/ 290 h 456"/>
                                <a:gd name="T98" fmla="*/ 142 w 284"/>
                                <a:gd name="T99" fmla="*/ 128 h 456"/>
                                <a:gd name="T100" fmla="*/ 150 w 284"/>
                                <a:gd name="T101" fmla="*/ 117 h 456"/>
                                <a:gd name="T102" fmla="*/ 173 w 284"/>
                                <a:gd name="T103" fmla="*/ 106 h 456"/>
                                <a:gd name="T104" fmla="*/ 165 w 284"/>
                                <a:gd name="T105" fmla="*/ 140 h 456"/>
                                <a:gd name="T106" fmla="*/ 161 w 284"/>
                                <a:gd name="T107" fmla="*/ 145 h 456"/>
                                <a:gd name="T108" fmla="*/ 161 w 284"/>
                                <a:gd name="T109" fmla="*/ 159 h 456"/>
                                <a:gd name="T110" fmla="*/ 169 w 284"/>
                                <a:gd name="T111" fmla="*/ 171 h 456"/>
                                <a:gd name="T112" fmla="*/ 173 w 284"/>
                                <a:gd name="T113" fmla="*/ 174 h 456"/>
                                <a:gd name="T114" fmla="*/ 183 w 284"/>
                                <a:gd name="T115" fmla="*/ 177 h 456"/>
                                <a:gd name="T116" fmla="*/ 200 w 284"/>
                                <a:gd name="T117" fmla="*/ 172 h 456"/>
                                <a:gd name="T118" fmla="*/ 207 w 284"/>
                                <a:gd name="T119" fmla="*/ 164 h 456"/>
                                <a:gd name="T120" fmla="*/ 228 w 284"/>
                                <a:gd name="T121" fmla="*/ 128 h 456"/>
                                <a:gd name="T122" fmla="*/ 235 w 284"/>
                                <a:gd name="T123" fmla="*/ 153 h 456"/>
                                <a:gd name="T124" fmla="*/ 228 w 284"/>
                                <a:gd name="T125" fmla="*/ 177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4" h="456">
                                  <a:moveTo>
                                    <a:pt x="254" y="83"/>
                                  </a:moveTo>
                                  <a:lnTo>
                                    <a:pt x="280" y="37"/>
                                  </a:lnTo>
                                  <a:lnTo>
                                    <a:pt x="280" y="37"/>
                                  </a:lnTo>
                                  <a:lnTo>
                                    <a:pt x="284" y="32"/>
                                  </a:lnTo>
                                  <a:lnTo>
                                    <a:pt x="284" y="27"/>
                                  </a:lnTo>
                                  <a:lnTo>
                                    <a:pt x="284" y="17"/>
                                  </a:lnTo>
                                  <a:lnTo>
                                    <a:pt x="279" y="9"/>
                                  </a:lnTo>
                                  <a:lnTo>
                                    <a:pt x="275" y="6"/>
                                  </a:lnTo>
                                  <a:lnTo>
                                    <a:pt x="272" y="3"/>
                                  </a:lnTo>
                                  <a:lnTo>
                                    <a:pt x="272" y="3"/>
                                  </a:lnTo>
                                  <a:lnTo>
                                    <a:pt x="267" y="1"/>
                                  </a:lnTo>
                                  <a:lnTo>
                                    <a:pt x="262" y="0"/>
                                  </a:lnTo>
                                  <a:lnTo>
                                    <a:pt x="253" y="0"/>
                                  </a:lnTo>
                                  <a:lnTo>
                                    <a:pt x="244" y="4"/>
                                  </a:lnTo>
                                  <a:lnTo>
                                    <a:pt x="241" y="8"/>
                                  </a:lnTo>
                                  <a:lnTo>
                                    <a:pt x="238" y="11"/>
                                  </a:lnTo>
                                  <a:lnTo>
                                    <a:pt x="212" y="57"/>
                                  </a:lnTo>
                                  <a:lnTo>
                                    <a:pt x="212" y="57"/>
                                  </a:lnTo>
                                  <a:lnTo>
                                    <a:pt x="196" y="55"/>
                                  </a:lnTo>
                                  <a:lnTo>
                                    <a:pt x="179" y="53"/>
                                  </a:lnTo>
                                  <a:lnTo>
                                    <a:pt x="163" y="57"/>
                                  </a:lnTo>
                                  <a:lnTo>
                                    <a:pt x="148" y="62"/>
                                  </a:lnTo>
                                  <a:lnTo>
                                    <a:pt x="134" y="68"/>
                                  </a:lnTo>
                                  <a:lnTo>
                                    <a:pt x="121" y="78"/>
                                  </a:lnTo>
                                  <a:lnTo>
                                    <a:pt x="109" y="89"/>
                                  </a:lnTo>
                                  <a:lnTo>
                                    <a:pt x="99" y="102"/>
                                  </a:lnTo>
                                  <a:lnTo>
                                    <a:pt x="13" y="252"/>
                                  </a:lnTo>
                                  <a:lnTo>
                                    <a:pt x="13" y="252"/>
                                  </a:lnTo>
                                  <a:lnTo>
                                    <a:pt x="7" y="269"/>
                                  </a:lnTo>
                                  <a:lnTo>
                                    <a:pt x="2" y="285"/>
                                  </a:lnTo>
                                  <a:lnTo>
                                    <a:pt x="0" y="301"/>
                                  </a:lnTo>
                                  <a:lnTo>
                                    <a:pt x="2" y="316"/>
                                  </a:lnTo>
                                  <a:lnTo>
                                    <a:pt x="5" y="332"/>
                                  </a:lnTo>
                                  <a:lnTo>
                                    <a:pt x="10" y="347"/>
                                  </a:lnTo>
                                  <a:lnTo>
                                    <a:pt x="20" y="360"/>
                                  </a:lnTo>
                                  <a:lnTo>
                                    <a:pt x="29" y="373"/>
                                  </a:lnTo>
                                  <a:lnTo>
                                    <a:pt x="3" y="419"/>
                                  </a:lnTo>
                                  <a:lnTo>
                                    <a:pt x="3" y="419"/>
                                  </a:lnTo>
                                  <a:lnTo>
                                    <a:pt x="2" y="424"/>
                                  </a:lnTo>
                                  <a:lnTo>
                                    <a:pt x="0" y="428"/>
                                  </a:lnTo>
                                  <a:lnTo>
                                    <a:pt x="0" y="438"/>
                                  </a:lnTo>
                                  <a:lnTo>
                                    <a:pt x="5" y="446"/>
                                  </a:lnTo>
                                  <a:lnTo>
                                    <a:pt x="8" y="450"/>
                                  </a:lnTo>
                                  <a:lnTo>
                                    <a:pt x="11" y="453"/>
                                  </a:lnTo>
                                  <a:lnTo>
                                    <a:pt x="11" y="453"/>
                                  </a:lnTo>
                                  <a:lnTo>
                                    <a:pt x="16" y="455"/>
                                  </a:lnTo>
                                  <a:lnTo>
                                    <a:pt x="21" y="456"/>
                                  </a:lnTo>
                                  <a:lnTo>
                                    <a:pt x="31" y="455"/>
                                  </a:lnTo>
                                  <a:lnTo>
                                    <a:pt x="39" y="451"/>
                                  </a:lnTo>
                                  <a:lnTo>
                                    <a:pt x="42" y="448"/>
                                  </a:lnTo>
                                  <a:lnTo>
                                    <a:pt x="46" y="443"/>
                                  </a:lnTo>
                                  <a:lnTo>
                                    <a:pt x="72" y="397"/>
                                  </a:lnTo>
                                  <a:lnTo>
                                    <a:pt x="72" y="397"/>
                                  </a:lnTo>
                                  <a:lnTo>
                                    <a:pt x="88" y="401"/>
                                  </a:lnTo>
                                  <a:lnTo>
                                    <a:pt x="104" y="401"/>
                                  </a:lnTo>
                                  <a:lnTo>
                                    <a:pt x="121" y="399"/>
                                  </a:lnTo>
                                  <a:lnTo>
                                    <a:pt x="135" y="394"/>
                                  </a:lnTo>
                                  <a:lnTo>
                                    <a:pt x="150" y="388"/>
                                  </a:lnTo>
                                  <a:lnTo>
                                    <a:pt x="163" y="378"/>
                                  </a:lnTo>
                                  <a:lnTo>
                                    <a:pt x="174" y="366"/>
                                  </a:lnTo>
                                  <a:lnTo>
                                    <a:pt x="184" y="352"/>
                                  </a:lnTo>
                                  <a:lnTo>
                                    <a:pt x="271" y="202"/>
                                  </a:lnTo>
                                  <a:lnTo>
                                    <a:pt x="271" y="202"/>
                                  </a:lnTo>
                                  <a:lnTo>
                                    <a:pt x="279" y="187"/>
                                  </a:lnTo>
                                  <a:lnTo>
                                    <a:pt x="282" y="171"/>
                                  </a:lnTo>
                                  <a:lnTo>
                                    <a:pt x="284" y="154"/>
                                  </a:lnTo>
                                  <a:lnTo>
                                    <a:pt x="284" y="138"/>
                                  </a:lnTo>
                                  <a:lnTo>
                                    <a:pt x="280" y="123"/>
                                  </a:lnTo>
                                  <a:lnTo>
                                    <a:pt x="274" y="109"/>
                                  </a:lnTo>
                                  <a:lnTo>
                                    <a:pt x="266" y="94"/>
                                  </a:lnTo>
                                  <a:lnTo>
                                    <a:pt x="254" y="83"/>
                                  </a:lnTo>
                                  <a:lnTo>
                                    <a:pt x="254" y="83"/>
                                  </a:lnTo>
                                  <a:close/>
                                  <a:moveTo>
                                    <a:pt x="142" y="327"/>
                                  </a:moveTo>
                                  <a:lnTo>
                                    <a:pt x="142" y="327"/>
                                  </a:lnTo>
                                  <a:lnTo>
                                    <a:pt x="134" y="337"/>
                                  </a:lnTo>
                                  <a:lnTo>
                                    <a:pt x="124" y="345"/>
                                  </a:lnTo>
                                  <a:lnTo>
                                    <a:pt x="111" y="350"/>
                                  </a:lnTo>
                                  <a:lnTo>
                                    <a:pt x="99" y="352"/>
                                  </a:lnTo>
                                  <a:lnTo>
                                    <a:pt x="121" y="314"/>
                                  </a:lnTo>
                                  <a:lnTo>
                                    <a:pt x="121" y="314"/>
                                  </a:lnTo>
                                  <a:lnTo>
                                    <a:pt x="122" y="311"/>
                                  </a:lnTo>
                                  <a:lnTo>
                                    <a:pt x="124" y="306"/>
                                  </a:lnTo>
                                  <a:lnTo>
                                    <a:pt x="122" y="296"/>
                                  </a:lnTo>
                                  <a:lnTo>
                                    <a:pt x="119" y="288"/>
                                  </a:lnTo>
                                  <a:lnTo>
                                    <a:pt x="116" y="283"/>
                                  </a:lnTo>
                                  <a:lnTo>
                                    <a:pt x="111" y="282"/>
                                  </a:lnTo>
                                  <a:lnTo>
                                    <a:pt x="111" y="282"/>
                                  </a:lnTo>
                                  <a:lnTo>
                                    <a:pt x="106" y="278"/>
                                  </a:lnTo>
                                  <a:lnTo>
                                    <a:pt x="101" y="278"/>
                                  </a:lnTo>
                                  <a:lnTo>
                                    <a:pt x="93" y="278"/>
                                  </a:lnTo>
                                  <a:lnTo>
                                    <a:pt x="83" y="283"/>
                                  </a:lnTo>
                                  <a:lnTo>
                                    <a:pt x="80" y="287"/>
                                  </a:lnTo>
                                  <a:lnTo>
                                    <a:pt x="77" y="290"/>
                                  </a:lnTo>
                                  <a:lnTo>
                                    <a:pt x="55" y="327"/>
                                  </a:lnTo>
                                  <a:lnTo>
                                    <a:pt x="55" y="327"/>
                                  </a:lnTo>
                                  <a:lnTo>
                                    <a:pt x="51" y="316"/>
                                  </a:lnTo>
                                  <a:lnTo>
                                    <a:pt x="49" y="303"/>
                                  </a:lnTo>
                                  <a:lnTo>
                                    <a:pt x="51" y="290"/>
                                  </a:lnTo>
                                  <a:lnTo>
                                    <a:pt x="55" y="278"/>
                                  </a:lnTo>
                                  <a:lnTo>
                                    <a:pt x="142" y="128"/>
                                  </a:lnTo>
                                  <a:lnTo>
                                    <a:pt x="142" y="128"/>
                                  </a:lnTo>
                                  <a:lnTo>
                                    <a:pt x="150" y="117"/>
                                  </a:lnTo>
                                  <a:lnTo>
                                    <a:pt x="161" y="109"/>
                                  </a:lnTo>
                                  <a:lnTo>
                                    <a:pt x="173" y="106"/>
                                  </a:lnTo>
                                  <a:lnTo>
                                    <a:pt x="186" y="104"/>
                                  </a:lnTo>
                                  <a:lnTo>
                                    <a:pt x="165" y="140"/>
                                  </a:lnTo>
                                  <a:lnTo>
                                    <a:pt x="165" y="140"/>
                                  </a:lnTo>
                                  <a:lnTo>
                                    <a:pt x="161" y="145"/>
                                  </a:lnTo>
                                  <a:lnTo>
                                    <a:pt x="161" y="150"/>
                                  </a:lnTo>
                                  <a:lnTo>
                                    <a:pt x="161" y="159"/>
                                  </a:lnTo>
                                  <a:lnTo>
                                    <a:pt x="166" y="168"/>
                                  </a:lnTo>
                                  <a:lnTo>
                                    <a:pt x="169" y="171"/>
                                  </a:lnTo>
                                  <a:lnTo>
                                    <a:pt x="173" y="174"/>
                                  </a:lnTo>
                                  <a:lnTo>
                                    <a:pt x="173" y="174"/>
                                  </a:lnTo>
                                  <a:lnTo>
                                    <a:pt x="178" y="176"/>
                                  </a:lnTo>
                                  <a:lnTo>
                                    <a:pt x="183" y="177"/>
                                  </a:lnTo>
                                  <a:lnTo>
                                    <a:pt x="192" y="176"/>
                                  </a:lnTo>
                                  <a:lnTo>
                                    <a:pt x="200" y="172"/>
                                  </a:lnTo>
                                  <a:lnTo>
                                    <a:pt x="204" y="169"/>
                                  </a:lnTo>
                                  <a:lnTo>
                                    <a:pt x="207" y="164"/>
                                  </a:lnTo>
                                  <a:lnTo>
                                    <a:pt x="228" y="128"/>
                                  </a:lnTo>
                                  <a:lnTo>
                                    <a:pt x="228" y="128"/>
                                  </a:lnTo>
                                  <a:lnTo>
                                    <a:pt x="233" y="140"/>
                                  </a:lnTo>
                                  <a:lnTo>
                                    <a:pt x="235" y="153"/>
                                  </a:lnTo>
                                  <a:lnTo>
                                    <a:pt x="233" y="164"/>
                                  </a:lnTo>
                                  <a:lnTo>
                                    <a:pt x="228" y="177"/>
                                  </a:lnTo>
                                  <a:lnTo>
                                    <a:pt x="142" y="327"/>
                                  </a:lnTo>
                                  <a:close/>
                                </a:path>
                              </a:pathLst>
                            </a:custGeom>
                            <a:grpFill/>
                            <a:ln>
                              <a:noFill/>
                            </a:ln>
                          </wps:spPr>
                          <wps:bodyPr vert="horz" wrap="square" lIns="91440" tIns="45720" rIns="91440" bIns="45720" numCol="1" anchor="t" anchorCtr="0" compatLnSpc="1">
                            <a:prstTxWarp prst="textNoShape">
                              <a:avLst/>
                            </a:prstTxWarp>
                          </wps:bodyPr>
                        </wps:wsp>
                      </wpg:grpSp>
                      <wps:wsp>
                        <wps:cNvPr id="56" name="Link ver1"/>
                        <wps:cNvSpPr>
                          <a:spLocks noEditPoints="1"/>
                        </wps:cNvSpPr>
                        <wps:spPr bwMode="auto">
                          <a:xfrm>
                            <a:off x="787400" y="1365250"/>
                            <a:ext cx="452685" cy="437858"/>
                          </a:xfrm>
                          <a:custGeom>
                            <a:avLst/>
                            <a:gdLst>
                              <a:gd name="T0" fmla="*/ 280 w 284"/>
                              <a:gd name="T1" fmla="*/ 37 h 456"/>
                              <a:gd name="T2" fmla="*/ 284 w 284"/>
                              <a:gd name="T3" fmla="*/ 32 h 456"/>
                              <a:gd name="T4" fmla="*/ 284 w 284"/>
                              <a:gd name="T5" fmla="*/ 17 h 456"/>
                              <a:gd name="T6" fmla="*/ 275 w 284"/>
                              <a:gd name="T7" fmla="*/ 6 h 456"/>
                              <a:gd name="T8" fmla="*/ 272 w 284"/>
                              <a:gd name="T9" fmla="*/ 3 h 456"/>
                              <a:gd name="T10" fmla="*/ 262 w 284"/>
                              <a:gd name="T11" fmla="*/ 0 h 456"/>
                              <a:gd name="T12" fmla="*/ 244 w 284"/>
                              <a:gd name="T13" fmla="*/ 4 h 456"/>
                              <a:gd name="T14" fmla="*/ 238 w 284"/>
                              <a:gd name="T15" fmla="*/ 11 h 456"/>
                              <a:gd name="T16" fmla="*/ 212 w 284"/>
                              <a:gd name="T17" fmla="*/ 57 h 456"/>
                              <a:gd name="T18" fmla="*/ 179 w 284"/>
                              <a:gd name="T19" fmla="*/ 53 h 456"/>
                              <a:gd name="T20" fmla="*/ 148 w 284"/>
                              <a:gd name="T21" fmla="*/ 62 h 456"/>
                              <a:gd name="T22" fmla="*/ 121 w 284"/>
                              <a:gd name="T23" fmla="*/ 78 h 456"/>
                              <a:gd name="T24" fmla="*/ 99 w 284"/>
                              <a:gd name="T25" fmla="*/ 102 h 456"/>
                              <a:gd name="T26" fmla="*/ 13 w 284"/>
                              <a:gd name="T27" fmla="*/ 252 h 456"/>
                              <a:gd name="T28" fmla="*/ 2 w 284"/>
                              <a:gd name="T29" fmla="*/ 285 h 456"/>
                              <a:gd name="T30" fmla="*/ 2 w 284"/>
                              <a:gd name="T31" fmla="*/ 316 h 456"/>
                              <a:gd name="T32" fmla="*/ 10 w 284"/>
                              <a:gd name="T33" fmla="*/ 347 h 456"/>
                              <a:gd name="T34" fmla="*/ 29 w 284"/>
                              <a:gd name="T35" fmla="*/ 373 h 456"/>
                              <a:gd name="T36" fmla="*/ 3 w 284"/>
                              <a:gd name="T37" fmla="*/ 419 h 456"/>
                              <a:gd name="T38" fmla="*/ 0 w 284"/>
                              <a:gd name="T39" fmla="*/ 428 h 456"/>
                              <a:gd name="T40" fmla="*/ 5 w 284"/>
                              <a:gd name="T41" fmla="*/ 446 h 456"/>
                              <a:gd name="T42" fmla="*/ 11 w 284"/>
                              <a:gd name="T43" fmla="*/ 453 h 456"/>
                              <a:gd name="T44" fmla="*/ 16 w 284"/>
                              <a:gd name="T45" fmla="*/ 455 h 456"/>
                              <a:gd name="T46" fmla="*/ 31 w 284"/>
                              <a:gd name="T47" fmla="*/ 455 h 456"/>
                              <a:gd name="T48" fmla="*/ 42 w 284"/>
                              <a:gd name="T49" fmla="*/ 448 h 456"/>
                              <a:gd name="T50" fmla="*/ 72 w 284"/>
                              <a:gd name="T51" fmla="*/ 397 h 456"/>
                              <a:gd name="T52" fmla="*/ 88 w 284"/>
                              <a:gd name="T53" fmla="*/ 401 h 456"/>
                              <a:gd name="T54" fmla="*/ 121 w 284"/>
                              <a:gd name="T55" fmla="*/ 399 h 456"/>
                              <a:gd name="T56" fmla="*/ 150 w 284"/>
                              <a:gd name="T57" fmla="*/ 388 h 456"/>
                              <a:gd name="T58" fmla="*/ 174 w 284"/>
                              <a:gd name="T59" fmla="*/ 366 h 456"/>
                              <a:gd name="T60" fmla="*/ 271 w 284"/>
                              <a:gd name="T61" fmla="*/ 202 h 456"/>
                              <a:gd name="T62" fmla="*/ 279 w 284"/>
                              <a:gd name="T63" fmla="*/ 187 h 456"/>
                              <a:gd name="T64" fmla="*/ 284 w 284"/>
                              <a:gd name="T65" fmla="*/ 154 h 456"/>
                              <a:gd name="T66" fmla="*/ 280 w 284"/>
                              <a:gd name="T67" fmla="*/ 123 h 456"/>
                              <a:gd name="T68" fmla="*/ 266 w 284"/>
                              <a:gd name="T69" fmla="*/ 94 h 456"/>
                              <a:gd name="T70" fmla="*/ 254 w 284"/>
                              <a:gd name="T71" fmla="*/ 83 h 456"/>
                              <a:gd name="T72" fmla="*/ 142 w 284"/>
                              <a:gd name="T73" fmla="*/ 327 h 456"/>
                              <a:gd name="T74" fmla="*/ 124 w 284"/>
                              <a:gd name="T75" fmla="*/ 345 h 456"/>
                              <a:gd name="T76" fmla="*/ 99 w 284"/>
                              <a:gd name="T77" fmla="*/ 352 h 456"/>
                              <a:gd name="T78" fmla="*/ 121 w 284"/>
                              <a:gd name="T79" fmla="*/ 314 h 456"/>
                              <a:gd name="T80" fmla="*/ 124 w 284"/>
                              <a:gd name="T81" fmla="*/ 306 h 456"/>
                              <a:gd name="T82" fmla="*/ 119 w 284"/>
                              <a:gd name="T83" fmla="*/ 288 h 456"/>
                              <a:gd name="T84" fmla="*/ 111 w 284"/>
                              <a:gd name="T85" fmla="*/ 282 h 456"/>
                              <a:gd name="T86" fmla="*/ 106 w 284"/>
                              <a:gd name="T87" fmla="*/ 278 h 456"/>
                              <a:gd name="T88" fmla="*/ 93 w 284"/>
                              <a:gd name="T89" fmla="*/ 278 h 456"/>
                              <a:gd name="T90" fmla="*/ 80 w 284"/>
                              <a:gd name="T91" fmla="*/ 287 h 456"/>
                              <a:gd name="T92" fmla="*/ 55 w 284"/>
                              <a:gd name="T93" fmla="*/ 327 h 456"/>
                              <a:gd name="T94" fmla="*/ 51 w 284"/>
                              <a:gd name="T95" fmla="*/ 316 h 456"/>
                              <a:gd name="T96" fmla="*/ 51 w 284"/>
                              <a:gd name="T97" fmla="*/ 290 h 456"/>
                              <a:gd name="T98" fmla="*/ 142 w 284"/>
                              <a:gd name="T99" fmla="*/ 128 h 456"/>
                              <a:gd name="T100" fmla="*/ 150 w 284"/>
                              <a:gd name="T101" fmla="*/ 117 h 456"/>
                              <a:gd name="T102" fmla="*/ 173 w 284"/>
                              <a:gd name="T103" fmla="*/ 106 h 456"/>
                              <a:gd name="T104" fmla="*/ 165 w 284"/>
                              <a:gd name="T105" fmla="*/ 140 h 456"/>
                              <a:gd name="T106" fmla="*/ 161 w 284"/>
                              <a:gd name="T107" fmla="*/ 145 h 456"/>
                              <a:gd name="T108" fmla="*/ 161 w 284"/>
                              <a:gd name="T109" fmla="*/ 159 h 456"/>
                              <a:gd name="T110" fmla="*/ 169 w 284"/>
                              <a:gd name="T111" fmla="*/ 171 h 456"/>
                              <a:gd name="T112" fmla="*/ 173 w 284"/>
                              <a:gd name="T113" fmla="*/ 174 h 456"/>
                              <a:gd name="T114" fmla="*/ 183 w 284"/>
                              <a:gd name="T115" fmla="*/ 177 h 456"/>
                              <a:gd name="T116" fmla="*/ 200 w 284"/>
                              <a:gd name="T117" fmla="*/ 172 h 456"/>
                              <a:gd name="T118" fmla="*/ 207 w 284"/>
                              <a:gd name="T119" fmla="*/ 164 h 456"/>
                              <a:gd name="T120" fmla="*/ 228 w 284"/>
                              <a:gd name="T121" fmla="*/ 128 h 456"/>
                              <a:gd name="T122" fmla="*/ 235 w 284"/>
                              <a:gd name="T123" fmla="*/ 153 h 456"/>
                              <a:gd name="T124" fmla="*/ 228 w 284"/>
                              <a:gd name="T125" fmla="*/ 177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4" h="456">
                                <a:moveTo>
                                  <a:pt x="254" y="83"/>
                                </a:moveTo>
                                <a:lnTo>
                                  <a:pt x="280" y="37"/>
                                </a:lnTo>
                                <a:lnTo>
                                  <a:pt x="280" y="37"/>
                                </a:lnTo>
                                <a:lnTo>
                                  <a:pt x="284" y="32"/>
                                </a:lnTo>
                                <a:lnTo>
                                  <a:pt x="284" y="27"/>
                                </a:lnTo>
                                <a:lnTo>
                                  <a:pt x="284" y="17"/>
                                </a:lnTo>
                                <a:lnTo>
                                  <a:pt x="279" y="9"/>
                                </a:lnTo>
                                <a:lnTo>
                                  <a:pt x="275" y="6"/>
                                </a:lnTo>
                                <a:lnTo>
                                  <a:pt x="272" y="3"/>
                                </a:lnTo>
                                <a:lnTo>
                                  <a:pt x="272" y="3"/>
                                </a:lnTo>
                                <a:lnTo>
                                  <a:pt x="267" y="1"/>
                                </a:lnTo>
                                <a:lnTo>
                                  <a:pt x="262" y="0"/>
                                </a:lnTo>
                                <a:lnTo>
                                  <a:pt x="253" y="0"/>
                                </a:lnTo>
                                <a:lnTo>
                                  <a:pt x="244" y="4"/>
                                </a:lnTo>
                                <a:lnTo>
                                  <a:pt x="241" y="8"/>
                                </a:lnTo>
                                <a:lnTo>
                                  <a:pt x="238" y="11"/>
                                </a:lnTo>
                                <a:lnTo>
                                  <a:pt x="212" y="57"/>
                                </a:lnTo>
                                <a:lnTo>
                                  <a:pt x="212" y="57"/>
                                </a:lnTo>
                                <a:lnTo>
                                  <a:pt x="196" y="55"/>
                                </a:lnTo>
                                <a:lnTo>
                                  <a:pt x="179" y="53"/>
                                </a:lnTo>
                                <a:lnTo>
                                  <a:pt x="163" y="57"/>
                                </a:lnTo>
                                <a:lnTo>
                                  <a:pt x="148" y="62"/>
                                </a:lnTo>
                                <a:lnTo>
                                  <a:pt x="134" y="68"/>
                                </a:lnTo>
                                <a:lnTo>
                                  <a:pt x="121" y="78"/>
                                </a:lnTo>
                                <a:lnTo>
                                  <a:pt x="109" y="89"/>
                                </a:lnTo>
                                <a:lnTo>
                                  <a:pt x="99" y="102"/>
                                </a:lnTo>
                                <a:lnTo>
                                  <a:pt x="13" y="252"/>
                                </a:lnTo>
                                <a:lnTo>
                                  <a:pt x="13" y="252"/>
                                </a:lnTo>
                                <a:lnTo>
                                  <a:pt x="7" y="269"/>
                                </a:lnTo>
                                <a:lnTo>
                                  <a:pt x="2" y="285"/>
                                </a:lnTo>
                                <a:lnTo>
                                  <a:pt x="0" y="301"/>
                                </a:lnTo>
                                <a:lnTo>
                                  <a:pt x="2" y="316"/>
                                </a:lnTo>
                                <a:lnTo>
                                  <a:pt x="5" y="332"/>
                                </a:lnTo>
                                <a:lnTo>
                                  <a:pt x="10" y="347"/>
                                </a:lnTo>
                                <a:lnTo>
                                  <a:pt x="20" y="360"/>
                                </a:lnTo>
                                <a:lnTo>
                                  <a:pt x="29" y="373"/>
                                </a:lnTo>
                                <a:lnTo>
                                  <a:pt x="3" y="419"/>
                                </a:lnTo>
                                <a:lnTo>
                                  <a:pt x="3" y="419"/>
                                </a:lnTo>
                                <a:lnTo>
                                  <a:pt x="2" y="424"/>
                                </a:lnTo>
                                <a:lnTo>
                                  <a:pt x="0" y="428"/>
                                </a:lnTo>
                                <a:lnTo>
                                  <a:pt x="0" y="438"/>
                                </a:lnTo>
                                <a:lnTo>
                                  <a:pt x="5" y="446"/>
                                </a:lnTo>
                                <a:lnTo>
                                  <a:pt x="8" y="450"/>
                                </a:lnTo>
                                <a:lnTo>
                                  <a:pt x="11" y="453"/>
                                </a:lnTo>
                                <a:lnTo>
                                  <a:pt x="11" y="453"/>
                                </a:lnTo>
                                <a:lnTo>
                                  <a:pt x="16" y="455"/>
                                </a:lnTo>
                                <a:lnTo>
                                  <a:pt x="21" y="456"/>
                                </a:lnTo>
                                <a:lnTo>
                                  <a:pt x="31" y="455"/>
                                </a:lnTo>
                                <a:lnTo>
                                  <a:pt x="39" y="451"/>
                                </a:lnTo>
                                <a:lnTo>
                                  <a:pt x="42" y="448"/>
                                </a:lnTo>
                                <a:lnTo>
                                  <a:pt x="46" y="443"/>
                                </a:lnTo>
                                <a:lnTo>
                                  <a:pt x="72" y="397"/>
                                </a:lnTo>
                                <a:lnTo>
                                  <a:pt x="72" y="397"/>
                                </a:lnTo>
                                <a:lnTo>
                                  <a:pt x="88" y="401"/>
                                </a:lnTo>
                                <a:lnTo>
                                  <a:pt x="104" y="401"/>
                                </a:lnTo>
                                <a:lnTo>
                                  <a:pt x="121" y="399"/>
                                </a:lnTo>
                                <a:lnTo>
                                  <a:pt x="135" y="394"/>
                                </a:lnTo>
                                <a:lnTo>
                                  <a:pt x="150" y="388"/>
                                </a:lnTo>
                                <a:lnTo>
                                  <a:pt x="163" y="378"/>
                                </a:lnTo>
                                <a:lnTo>
                                  <a:pt x="174" y="366"/>
                                </a:lnTo>
                                <a:lnTo>
                                  <a:pt x="184" y="352"/>
                                </a:lnTo>
                                <a:lnTo>
                                  <a:pt x="271" y="202"/>
                                </a:lnTo>
                                <a:lnTo>
                                  <a:pt x="271" y="202"/>
                                </a:lnTo>
                                <a:lnTo>
                                  <a:pt x="279" y="187"/>
                                </a:lnTo>
                                <a:lnTo>
                                  <a:pt x="282" y="171"/>
                                </a:lnTo>
                                <a:lnTo>
                                  <a:pt x="284" y="154"/>
                                </a:lnTo>
                                <a:lnTo>
                                  <a:pt x="284" y="138"/>
                                </a:lnTo>
                                <a:lnTo>
                                  <a:pt x="280" y="123"/>
                                </a:lnTo>
                                <a:lnTo>
                                  <a:pt x="274" y="109"/>
                                </a:lnTo>
                                <a:lnTo>
                                  <a:pt x="266" y="94"/>
                                </a:lnTo>
                                <a:lnTo>
                                  <a:pt x="254" y="83"/>
                                </a:lnTo>
                                <a:lnTo>
                                  <a:pt x="254" y="83"/>
                                </a:lnTo>
                                <a:close/>
                                <a:moveTo>
                                  <a:pt x="142" y="327"/>
                                </a:moveTo>
                                <a:lnTo>
                                  <a:pt x="142" y="327"/>
                                </a:lnTo>
                                <a:lnTo>
                                  <a:pt x="134" y="337"/>
                                </a:lnTo>
                                <a:lnTo>
                                  <a:pt x="124" y="345"/>
                                </a:lnTo>
                                <a:lnTo>
                                  <a:pt x="111" y="350"/>
                                </a:lnTo>
                                <a:lnTo>
                                  <a:pt x="99" y="352"/>
                                </a:lnTo>
                                <a:lnTo>
                                  <a:pt x="121" y="314"/>
                                </a:lnTo>
                                <a:lnTo>
                                  <a:pt x="121" y="314"/>
                                </a:lnTo>
                                <a:lnTo>
                                  <a:pt x="122" y="311"/>
                                </a:lnTo>
                                <a:lnTo>
                                  <a:pt x="124" y="306"/>
                                </a:lnTo>
                                <a:lnTo>
                                  <a:pt x="122" y="296"/>
                                </a:lnTo>
                                <a:lnTo>
                                  <a:pt x="119" y="288"/>
                                </a:lnTo>
                                <a:lnTo>
                                  <a:pt x="116" y="283"/>
                                </a:lnTo>
                                <a:lnTo>
                                  <a:pt x="111" y="282"/>
                                </a:lnTo>
                                <a:lnTo>
                                  <a:pt x="111" y="282"/>
                                </a:lnTo>
                                <a:lnTo>
                                  <a:pt x="106" y="278"/>
                                </a:lnTo>
                                <a:lnTo>
                                  <a:pt x="101" y="278"/>
                                </a:lnTo>
                                <a:lnTo>
                                  <a:pt x="93" y="278"/>
                                </a:lnTo>
                                <a:lnTo>
                                  <a:pt x="83" y="283"/>
                                </a:lnTo>
                                <a:lnTo>
                                  <a:pt x="80" y="287"/>
                                </a:lnTo>
                                <a:lnTo>
                                  <a:pt x="77" y="290"/>
                                </a:lnTo>
                                <a:lnTo>
                                  <a:pt x="55" y="327"/>
                                </a:lnTo>
                                <a:lnTo>
                                  <a:pt x="55" y="327"/>
                                </a:lnTo>
                                <a:lnTo>
                                  <a:pt x="51" y="316"/>
                                </a:lnTo>
                                <a:lnTo>
                                  <a:pt x="49" y="303"/>
                                </a:lnTo>
                                <a:lnTo>
                                  <a:pt x="51" y="290"/>
                                </a:lnTo>
                                <a:lnTo>
                                  <a:pt x="55" y="278"/>
                                </a:lnTo>
                                <a:lnTo>
                                  <a:pt x="142" y="128"/>
                                </a:lnTo>
                                <a:lnTo>
                                  <a:pt x="142" y="128"/>
                                </a:lnTo>
                                <a:lnTo>
                                  <a:pt x="150" y="117"/>
                                </a:lnTo>
                                <a:lnTo>
                                  <a:pt x="161" y="109"/>
                                </a:lnTo>
                                <a:lnTo>
                                  <a:pt x="173" y="106"/>
                                </a:lnTo>
                                <a:lnTo>
                                  <a:pt x="186" y="104"/>
                                </a:lnTo>
                                <a:lnTo>
                                  <a:pt x="165" y="140"/>
                                </a:lnTo>
                                <a:lnTo>
                                  <a:pt x="165" y="140"/>
                                </a:lnTo>
                                <a:lnTo>
                                  <a:pt x="161" y="145"/>
                                </a:lnTo>
                                <a:lnTo>
                                  <a:pt x="161" y="150"/>
                                </a:lnTo>
                                <a:lnTo>
                                  <a:pt x="161" y="159"/>
                                </a:lnTo>
                                <a:lnTo>
                                  <a:pt x="166" y="168"/>
                                </a:lnTo>
                                <a:lnTo>
                                  <a:pt x="169" y="171"/>
                                </a:lnTo>
                                <a:lnTo>
                                  <a:pt x="173" y="174"/>
                                </a:lnTo>
                                <a:lnTo>
                                  <a:pt x="173" y="174"/>
                                </a:lnTo>
                                <a:lnTo>
                                  <a:pt x="178" y="176"/>
                                </a:lnTo>
                                <a:lnTo>
                                  <a:pt x="183" y="177"/>
                                </a:lnTo>
                                <a:lnTo>
                                  <a:pt x="192" y="176"/>
                                </a:lnTo>
                                <a:lnTo>
                                  <a:pt x="200" y="172"/>
                                </a:lnTo>
                                <a:lnTo>
                                  <a:pt x="204" y="169"/>
                                </a:lnTo>
                                <a:lnTo>
                                  <a:pt x="207" y="164"/>
                                </a:lnTo>
                                <a:lnTo>
                                  <a:pt x="228" y="128"/>
                                </a:lnTo>
                                <a:lnTo>
                                  <a:pt x="228" y="128"/>
                                </a:lnTo>
                                <a:lnTo>
                                  <a:pt x="233" y="140"/>
                                </a:lnTo>
                                <a:lnTo>
                                  <a:pt x="235" y="153"/>
                                </a:lnTo>
                                <a:lnTo>
                                  <a:pt x="233" y="164"/>
                                </a:lnTo>
                                <a:lnTo>
                                  <a:pt x="228" y="177"/>
                                </a:lnTo>
                                <a:lnTo>
                                  <a:pt x="142" y="327"/>
                                </a:ln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wpg:wgp>
                  </a:graphicData>
                </a:graphic>
              </wp:anchor>
            </w:drawing>
          </mc:Choice>
          <mc:Fallback>
            <w:pict>
              <v:group w14:anchorId="0B35F849" id="Group 248" o:spid="_x0000_s1058" style="position:absolute;margin-left:-3.1pt;margin-top:231.8pt;width:161.55pt;height:161.55pt;z-index:251720704" coordsize="20516,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">
                <v:group id="Circle 1" o:spid="_x0000_s1059" style="position:absolute;width:20516;height:20516" coordorigin="-547,-1740" coordsize="29506,3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oval id="Fill" o:spid="_x0000_s1060" style="position:absolute;left:-547;top:-1740;width:29505;height:33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" fillcolor="#260420 [967]" stroked="f" strokeweight="1pt">
                    <v:fill color2="#810d70 [3207]" rotate="t" angle="315" colors="0 #4e0042;.5 #730262;1 #8a0476" focus="100%" type="gradient"/>
                    <v:stroke joinstyle="miter"/>
                    <v:shadow on="t" color="black" opacity="26214f" origin="-.5,-.5" offset=".74836mm,.74836mm"/>
                  </v:oval>
                  <v:shape id="Percentage" o:spid="_x0000_s1061" type="#_x0000_t202" style="position:absolute;left:3692;top:6746;width:21474;height:1290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" filled="f" stroked="f">
                    <v:textbox style="mso-fit-shape-to-text:t">
                      <w:txbxContent>
                        <w:p w14:paraId="69B9AE6E" w14:textId="77777777" w:rsidR="00F7460F" w:rsidRDefault="00F7460F" w:rsidP="00A77553">
                          <w:pPr>
                            <w:pStyle w:val="NormalWeb"/>
                            <w:spacing w:before="0" w:beforeAutospacing="0" w:after="0" w:afterAutospacing="0"/>
                            <w:jc w:val="center"/>
                            <w:textAlignment w:val="baseline"/>
                          </w:pPr>
                          <w:r>
                            <w:rPr>
                              <w:rFonts w:ascii="Segoe UI" w:eastAsia="Verdana" w:hAnsi="Segoe UI" w:cs="Segoe UI"/>
                              <w:b/>
                              <w:bCs/>
                              <w:color w:val="FFFFFF"/>
                              <w:sz w:val="28"/>
                              <w:szCs w:val="28"/>
                              <w:lang w:val="en-US"/>
                            </w:rPr>
                            <w:t xml:space="preserve">VGSO Mean </w:t>
                          </w:r>
                        </w:p>
                        <w:p w14:paraId="1365934C" w14:textId="77777777" w:rsidR="00F7460F" w:rsidRDefault="00F7460F" w:rsidP="00A77553">
                          <w:pPr>
                            <w:pStyle w:val="NormalWeb"/>
                            <w:spacing w:before="0" w:beforeAutospacing="0" w:after="0" w:afterAutospacing="0"/>
                            <w:jc w:val="center"/>
                            <w:textAlignment w:val="baseline"/>
                          </w:pPr>
                          <w:r>
                            <w:rPr>
                              <w:rFonts w:ascii="Segoe UI" w:eastAsia="Verdana" w:hAnsi="Segoe UI" w:cs="Segoe UI"/>
                              <w:b/>
                              <w:bCs/>
                              <w:color w:val="FFFFFF"/>
                              <w:sz w:val="28"/>
                              <w:szCs w:val="28"/>
                              <w:lang w:val="en-US"/>
                            </w:rPr>
                            <w:t>Overall pay gap</w:t>
                          </w:r>
                        </w:p>
                        <w:p w14:paraId="3AD09337" w14:textId="77777777" w:rsidR="00F7460F" w:rsidRDefault="00F7460F" w:rsidP="00A77553">
                          <w:pPr>
                            <w:pStyle w:val="NormalWeb"/>
                            <w:spacing w:before="0" w:beforeAutospacing="0" w:after="0" w:afterAutospacing="0"/>
                            <w:jc w:val="center"/>
                            <w:textAlignment w:val="baseline"/>
                          </w:pPr>
                          <w:r>
                            <w:rPr>
                              <w:rFonts w:ascii="Segoe UI" w:eastAsia="Verdana" w:hAnsi="Segoe UI" w:cs="Segoe UI"/>
                              <w:b/>
                              <w:bCs/>
                              <w:color w:val="FFFFFF"/>
                              <w:sz w:val="28"/>
                              <w:szCs w:val="28"/>
                              <w:lang w:val="en-US"/>
                            </w:rPr>
                            <w:t>$588*</w:t>
                          </w:r>
                        </w:p>
                      </w:txbxContent>
                    </v:textbox>
                  </v:shape>
                  <v:shape id="Link ver1" o:spid="_x0000_s1062" style="position:absolute;left:12758;top:20939;width:6683;height:6911;visibility:visible;mso-wrap-style:square;v-text-anchor:top" coordsize="28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" path="m254,83l280,37r,l284,32r,-5l284,17,279,9,275,6,272,3r,l267,1,262,r-9,l244,4r-3,4l238,11,212,57r,l196,55,179,53r-16,4l148,62r-14,6l121,78,109,89,99,102,13,252r,l7,269,2,285,,301r2,15l5,332r5,15l20,360r9,13l3,419r,l2,424,,428r,10l5,446r3,4l11,453r,l16,455r5,1l31,455r8,-4l42,448r4,-5l72,397r,l88,401r16,l121,399r14,-5l150,388r13,-10l174,366r10,-14l271,202r,l279,187r3,-16l284,154r,-16l280,123r-6,-14l266,94,254,83r,xm142,327r,l134,337r-10,8l111,350r-12,2l121,314r,l122,311r2,-5l122,296r-3,-8l116,283r-5,-1l111,282r-5,-4l101,278r-8,l83,283r-3,4l77,290,55,327r,l51,316,49,303r2,-13l55,278,142,128r,l150,117r11,-8l173,106r13,-2l165,140r,l161,145r,5l161,159r5,9l169,171r4,3l173,174r5,2l183,177r9,-1l200,172r4,-3l207,164r21,-36l228,128r5,12l235,153r-2,11l228,177,142,327xe" filled="f" stroked="f">
                    <v:path arrowok="t" o:connecttype="custom" o:connectlocs="658919,56073;668332,48496;668332,25763;647152,9093;640093,4546;616560,0;574201,6062;560081,16670;498896,86383;421237,80321;348286,93960;284747,118208;232975,154579;30593,381902;4707,431913;4707,478893;23533,525873;68245,565276;7060,634988;0,648627;11766,675906;25886,686515;37653,689546;72952,689546;98838,678937;169436,601647;207089,607709;284747,604678;352992,588008;409471,554667;637739,306128;656566,283396;668332,233385;658919,186405;625973,142456;597734,125785;334166,495563;291807,522842;232975,533451;284747,475862;291807,463738;280041,436460;261214,427367;249448,421305;218855,421305;188263,434944;129430,495563;120017,478893;120017,439491;334166,193982;352992,177312;407118,160641;388291,212168;378878,219745;378878,240962;397705,259148;407118,263694;430651,268241;470656,260663;487129,248539;536548,193982;553021,231869;536548,268241" o:connectangles="0,0,0,0,0,0,0,0,0,0,0,0,0,0,0,0,0,0,0,0,0,0,0,0,0,0,0,0,0,0,0,0,0,0,0,0,0,0,0,0,0,0,0,0,0,0,0,0,0,0,0,0,0,0,0,0,0,0,0,0,0,0,0"/>
                    <o:lock v:ext="edit" verticies="t"/>
                  </v:shape>
                </v:group>
                <v:shape id="Link ver1" o:spid="_x0000_s1063" style="position:absolute;left:7874;top:13652;width:4526;height:4379;visibility:visible;mso-wrap-style:square;v-text-anchor:top" coordsize="28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" path="m254,83l280,37r,l284,32r,-5l284,17,279,9,275,6,272,3r,l267,1,262,r-9,l244,4r-3,4l238,11,212,57r,l196,55,179,53r-16,4l148,62r-14,6l121,78,109,89,99,102,13,252r,l7,269,2,285,,301r2,15l5,332r5,15l20,360r9,13l3,419r,l2,424,,428r,10l5,446r3,4l11,453r,l16,455r5,1l31,455r8,-4l42,448r4,-5l72,397r,l88,401r16,l121,399r14,-5l150,388r13,-10l174,366r10,-14l271,202r,l279,187r3,-16l284,154r,-16l280,123r-6,-14l266,94,254,83r,xm142,327r,l134,337r-10,8l111,350r-12,2l121,314r,l122,311r2,-5l122,296r-3,-8l116,283r-5,-1l111,282r-5,-4l101,278r-8,l83,283r-3,4l77,290,55,327r,l51,316,49,303r2,-13l55,278,142,128r,l150,117r11,-8l173,106r13,-2l165,140r,l161,145r,5l161,159r5,9l169,171r4,3l173,174r5,2l183,177r9,-1l200,172r4,-3l207,164r21,-36l228,128r5,12l235,153r-2,11l228,177,142,327xe" fillcolor="window" stroked="f">
                  <v:path arrowok="t" o:connecttype="custom" o:connectlocs="446309,35528;452685,30727;452685,16324;438339,5761;433557,2881;417618,0;388927,3841;379363,10562;337920,54732;285319,50891;235906,59533;192869,74897;157802,97942;20721,241974;3188,273661;3188,303428;15940,333195;46225,358160;4782,402330;0,410972;7970,428256;17534,434977;25503,436898;49413,436898;66946,430176;114765,381205;140269,385046;192869,383126;239094,372563;277349,351439;431964,193963;444715,179560;452685,147873;446309,118106;423994,90260;404866,79698;226343,313990;197651,331274;157802,337996;192869,301507;197651,293826;189681,276542;176930,270781;168960,266940;148238,266940;127517,275582;87668,313990;81292,303428;81292,278462;226343,122908;239094,112345;275755,101783;263004,134430;256628,139231;256628,152674;269379,164197;275755,167077;291695,169958;318792,165157;329950,157475;363423,122908;374581,146913;363423,169958" o:connectangles="0,0,0,0,0,0,0,0,0,0,0,0,0,0,0,0,0,0,0,0,0,0,0,0,0,0,0,0,0,0,0,0,0,0,0,0,0,0,0,0,0,0,0,0,0,0,0,0,0,0,0,0,0,0,0,0,0,0,0,0,0,0,0"/>
                  <o:lock v:ext="edit" verticies="t"/>
                </v:shape>
              </v:group>
            </w:pict>
          </mc:Fallback>
        </mc:AlternateContent>
      </w:r>
      <w:r w:rsidRPr="00E1162D">
        <w:rPr>
          <w:noProof/>
          <w:lang w:eastAsia="en-AU"/>
        </w:rPr>
        <mc:AlternateContent>
          <mc:Choice Requires="wps">
            <w:drawing>
              <wp:anchor distT="0" distB="0" distL="114300" distR="114300" simplePos="0" relativeHeight="251721728" behindDoc="1" locked="0" layoutInCell="1" allowOverlap="1" wp14:anchorId="40A2BE32" wp14:editId="57D25DF8">
                <wp:simplePos x="0" y="0"/>
                <wp:positionH relativeFrom="column">
                  <wp:posOffset>-197485</wp:posOffset>
                </wp:positionH>
                <wp:positionV relativeFrom="paragraph">
                  <wp:posOffset>5024120</wp:posOffset>
                </wp:positionV>
                <wp:extent cx="2413000" cy="253916"/>
                <wp:effectExtent l="0" t="0" r="0" b="0"/>
                <wp:wrapNone/>
                <wp:docPr id="57" name="TextBox 53"/>
                <wp:cNvGraphicFramePr/>
                <a:graphic xmlns:a="http://schemas.openxmlformats.org/drawingml/2006/main">
                  <a:graphicData uri="http://schemas.microsoft.com/office/word/2010/wordprocessingShape">
                    <wps:wsp>
                      <wps:cNvSpPr txBox="1"/>
                      <wps:spPr>
                        <a:xfrm>
                          <a:off x="0" y="0"/>
                          <a:ext cx="2413000" cy="253916"/>
                        </a:xfrm>
                        <a:prstGeom prst="rect">
                          <a:avLst/>
                        </a:prstGeom>
                        <a:noFill/>
                      </wps:spPr>
                      <wps:txbx>
                        <w:txbxContent>
                          <w:p w14:paraId="37D1ACE4" w14:textId="77777777" w:rsidR="00F7460F" w:rsidRDefault="00F7460F" w:rsidP="00A77553">
                            <w:pPr>
                              <w:pStyle w:val="NormalWeb"/>
                              <w:spacing w:before="0" w:beforeAutospacing="0" w:after="0" w:afterAutospacing="0"/>
                            </w:pPr>
                            <w:r>
                              <w:rPr>
                                <w:rFonts w:ascii="Segoe UI" w:hAnsi="Segoe UI" w:cs="Segoe UI"/>
                                <w:color w:val="000000" w:themeColor="text1"/>
                                <w:kern w:val="24"/>
                                <w:sz w:val="21"/>
                                <w:szCs w:val="21"/>
                              </w:rPr>
                              <w:t>Figure 5: VGSO mean overall pay gap</w:t>
                            </w:r>
                          </w:p>
                        </w:txbxContent>
                      </wps:txbx>
                      <wps:bodyPr wrap="square" rtlCol="0">
                        <a:spAutoFit/>
                      </wps:bodyPr>
                    </wps:wsp>
                  </a:graphicData>
                </a:graphic>
                <wp14:sizeRelH relativeFrom="margin">
                  <wp14:pctWidth>0</wp14:pctWidth>
                </wp14:sizeRelH>
              </wp:anchor>
            </w:drawing>
          </mc:Choice>
          <mc:Fallback>
            <w:pict>
              <v:shape w14:anchorId="40A2BE32" id="TextBox 53" o:spid="_x0000_s1064" type="#_x0000_t202" style="position:absolute;margin-left:-15.55pt;margin-top:395.6pt;width:190pt;height:20pt;z-index:-2515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" filled="f" stroked="f">
                <v:textbox style="mso-fit-shape-to-text:t">
                  <w:txbxContent>
                    <w:p w14:paraId="37D1ACE4" w14:textId="77777777" w:rsidR="00F7460F" w:rsidRDefault="00F7460F" w:rsidP="00A77553">
                      <w:pPr>
                        <w:pStyle w:val="NormalWeb"/>
                        <w:spacing w:before="0" w:beforeAutospacing="0" w:after="0" w:afterAutospacing="0"/>
                      </w:pPr>
                      <w:r>
                        <w:rPr>
                          <w:rFonts w:ascii="Segoe UI" w:hAnsi="Segoe UI" w:cs="Segoe UI"/>
                          <w:color w:val="000000" w:themeColor="text1"/>
                          <w:kern w:val="24"/>
                          <w:sz w:val="21"/>
                          <w:szCs w:val="21"/>
                        </w:rPr>
                        <w:t>Figure 5: VGSO mean overall pay gap</w:t>
                      </w:r>
                    </w:p>
                  </w:txbxContent>
                </v:textbox>
              </v:shape>
            </w:pict>
          </mc:Fallback>
        </mc:AlternateContent>
      </w:r>
      <w:r w:rsidR="00A77553" w:rsidRPr="00E1162D">
        <w:rPr>
          <w:b/>
          <w:noProof/>
          <w:color w:val="810D70"/>
          <w:sz w:val="28"/>
          <w:lang w:eastAsia="en-AU"/>
        </w:rPr>
        <mc:AlternateContent>
          <mc:Choice Requires="wps">
            <w:drawing>
              <wp:anchor distT="0" distB="0" distL="114300" distR="114300" simplePos="0" relativeHeight="251717632" behindDoc="0" locked="0" layoutInCell="1" allowOverlap="1" wp14:anchorId="71A3CBCF" wp14:editId="3090833F">
                <wp:simplePos x="0" y="0"/>
                <wp:positionH relativeFrom="column">
                  <wp:posOffset>-303258</wp:posOffset>
                </wp:positionH>
                <wp:positionV relativeFrom="paragraph">
                  <wp:posOffset>2513884</wp:posOffset>
                </wp:positionV>
                <wp:extent cx="2628900" cy="253916"/>
                <wp:effectExtent l="0" t="0" r="0" b="0"/>
                <wp:wrapNone/>
                <wp:docPr id="58" name="TextBox 52"/>
                <wp:cNvGraphicFramePr/>
                <a:graphic xmlns:a="http://schemas.openxmlformats.org/drawingml/2006/main">
                  <a:graphicData uri="http://schemas.microsoft.com/office/word/2010/wordprocessingShape">
                    <wps:wsp>
                      <wps:cNvSpPr txBox="1"/>
                      <wps:spPr>
                        <a:xfrm>
                          <a:off x="0" y="0"/>
                          <a:ext cx="2628900" cy="253916"/>
                        </a:xfrm>
                        <a:prstGeom prst="rect">
                          <a:avLst/>
                        </a:prstGeom>
                        <a:noFill/>
                      </wps:spPr>
                      <wps:txbx>
                        <w:txbxContent>
                          <w:p w14:paraId="6A986F50" w14:textId="77777777" w:rsidR="00F7460F" w:rsidRDefault="00F7460F" w:rsidP="00A77553">
                            <w:pPr>
                              <w:pStyle w:val="NormalWeb"/>
                              <w:spacing w:before="0" w:beforeAutospacing="0" w:after="0" w:afterAutospacing="0"/>
                            </w:pPr>
                            <w:r>
                              <w:rPr>
                                <w:rFonts w:ascii="Segoe UI" w:hAnsi="Segoe UI" w:cs="Segoe UI"/>
                                <w:color w:val="000000" w:themeColor="text1"/>
                                <w:kern w:val="24"/>
                                <w:sz w:val="21"/>
                                <w:szCs w:val="21"/>
                              </w:rPr>
                              <w:t>Figure 4: VGSO median overall pay gap</w:t>
                            </w:r>
                          </w:p>
                        </w:txbxContent>
                      </wps:txbx>
                      <wps:bodyPr wrap="square" rtlCol="0">
                        <a:spAutoFit/>
                      </wps:bodyPr>
                    </wps:wsp>
                  </a:graphicData>
                </a:graphic>
              </wp:anchor>
            </w:drawing>
          </mc:Choice>
          <mc:Fallback>
            <w:pict>
              <v:shape w14:anchorId="71A3CBCF" id="TextBox 52" o:spid="_x0000_s1065" type="#_x0000_t202" style="position:absolute;margin-left:-23.9pt;margin-top:197.95pt;width:207pt;height:20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" filled="f" stroked="f">
                <v:textbox style="mso-fit-shape-to-text:t">
                  <w:txbxContent>
                    <w:p w14:paraId="6A986F50" w14:textId="77777777" w:rsidR="00F7460F" w:rsidRDefault="00F7460F" w:rsidP="00A77553">
                      <w:pPr>
                        <w:pStyle w:val="NormalWeb"/>
                        <w:spacing w:before="0" w:beforeAutospacing="0" w:after="0" w:afterAutospacing="0"/>
                      </w:pPr>
                      <w:r>
                        <w:rPr>
                          <w:rFonts w:ascii="Segoe UI" w:hAnsi="Segoe UI" w:cs="Segoe UI"/>
                          <w:color w:val="000000" w:themeColor="text1"/>
                          <w:kern w:val="24"/>
                          <w:sz w:val="21"/>
                          <w:szCs w:val="21"/>
                        </w:rPr>
                        <w:t>Figure 4: VGSO median overall pay gap</w:t>
                      </w:r>
                    </w:p>
                  </w:txbxContent>
                </v:textbox>
              </v:shape>
            </w:pict>
          </mc:Fallback>
        </mc:AlternateContent>
      </w:r>
      <w:r w:rsidR="00A77553" w:rsidRPr="00E1162D">
        <w:rPr>
          <w:b/>
          <w:color w:val="810D70"/>
          <w:sz w:val="28"/>
        </w:rPr>
        <w:t>VGSO Gender Pa</w:t>
      </w:r>
      <w:r w:rsidR="00A77553" w:rsidRPr="00B022DE">
        <w:rPr>
          <w:b/>
          <w:color w:val="810D70"/>
          <w:sz w:val="28"/>
        </w:rPr>
        <w:t>y Gap</w:t>
      </w:r>
    </w:p>
    <w:p w14:paraId="3A3BF32D" w14:textId="2EA74EFA" w:rsidR="00CF03D7" w:rsidRDefault="00CF03D7">
      <w:pPr>
        <w:rPr>
          <w:b/>
          <w:color w:val="810D70"/>
          <w:sz w:val="28"/>
        </w:rPr>
      </w:pPr>
      <w:r w:rsidRPr="00E1162D">
        <w:rPr>
          <w:noProof/>
          <w:color w:val="810D70"/>
          <w:lang w:eastAsia="en-AU"/>
        </w:rPr>
        <mc:AlternateContent>
          <mc:Choice Requires="wps">
            <w:drawing>
              <wp:anchor distT="45720" distB="45720" distL="114300" distR="114300" simplePos="0" relativeHeight="251741184" behindDoc="0" locked="0" layoutInCell="1" allowOverlap="1" wp14:anchorId="0F6A7544" wp14:editId="001ED4A5">
                <wp:simplePos x="0" y="0"/>
                <wp:positionH relativeFrom="column">
                  <wp:posOffset>6393815</wp:posOffset>
                </wp:positionH>
                <wp:positionV relativeFrom="paragraph">
                  <wp:posOffset>101600</wp:posOffset>
                </wp:positionV>
                <wp:extent cx="3594100" cy="5797550"/>
                <wp:effectExtent l="0" t="0" r="635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5797550"/>
                        </a:xfrm>
                        <a:prstGeom prst="rect">
                          <a:avLst/>
                        </a:prstGeom>
                        <a:solidFill>
                          <a:srgbClr val="FFFFFF"/>
                        </a:solidFill>
                        <a:ln w="9525">
                          <a:noFill/>
                          <a:miter lim="800000"/>
                          <a:headEnd/>
                          <a:tailEnd/>
                        </a:ln>
                      </wps:spPr>
                      <wps:txbx>
                        <w:txbxContent>
                          <w:p w14:paraId="54CA3EC4" w14:textId="77777777" w:rsidR="00F7460F" w:rsidRPr="00B022DE" w:rsidRDefault="00F7460F" w:rsidP="004E4E35">
                            <w:pPr>
                              <w:pStyle w:val="ListParagraph"/>
                              <w:numPr>
                                <w:ilvl w:val="0"/>
                                <w:numId w:val="36"/>
                              </w:numPr>
                              <w:spacing w:after="120"/>
                              <w:ind w:left="714" w:hanging="357"/>
                              <w:rPr>
                                <w:sz w:val="20"/>
                              </w:rPr>
                            </w:pPr>
                            <w:r w:rsidRPr="00B022DE">
                              <w:rPr>
                                <w:sz w:val="20"/>
                              </w:rPr>
                              <w:t>One of the main factors that contributes to gender pay gaps is the inability for women to fully participate in the workforce due to care giving respons</w:t>
                            </w:r>
                            <w:r>
                              <w:rPr>
                                <w:sz w:val="20"/>
                              </w:rPr>
                              <w:t>ibilities and working part-time. O</w:t>
                            </w:r>
                            <w:r w:rsidRPr="00B022DE">
                              <w:rPr>
                                <w:sz w:val="20"/>
                              </w:rPr>
                              <w:t xml:space="preserve">ur data </w:t>
                            </w:r>
                            <w:r>
                              <w:rPr>
                                <w:sz w:val="20"/>
                              </w:rPr>
                              <w:t>clearly shows that</w:t>
                            </w:r>
                            <w:r w:rsidRPr="00B022DE">
                              <w:rPr>
                                <w:sz w:val="20"/>
                              </w:rPr>
                              <w:t xml:space="preserve"> the pay gap increases for part-time women in comparison to part-time men. </w:t>
                            </w:r>
                            <w:r>
                              <w:rPr>
                                <w:sz w:val="20"/>
                              </w:rPr>
                              <w:t xml:space="preserve">New provisions in the Enterprise Agreement should assist in reducing this gap. </w:t>
                            </w:r>
                            <w:r w:rsidRPr="00B022DE">
                              <w:rPr>
                                <w:sz w:val="20"/>
                              </w:rPr>
                              <w:t xml:space="preserve">In addition, we are starting to </w:t>
                            </w:r>
                            <w:r>
                              <w:rPr>
                                <w:sz w:val="20"/>
                              </w:rPr>
                              <w:t>observe</w:t>
                            </w:r>
                            <w:r w:rsidRPr="00B022DE">
                              <w:rPr>
                                <w:sz w:val="20"/>
                              </w:rPr>
                              <w:t xml:space="preserve"> an increas</w:t>
                            </w:r>
                            <w:r>
                              <w:rPr>
                                <w:sz w:val="20"/>
                              </w:rPr>
                              <w:t>ing</w:t>
                            </w:r>
                            <w:r w:rsidRPr="00B022DE">
                              <w:rPr>
                                <w:sz w:val="20"/>
                              </w:rPr>
                              <w:t xml:space="preserve"> trend of men taking up parental leave entitlements and returning in a part-time capacity.</w:t>
                            </w:r>
                          </w:p>
                          <w:p w14:paraId="6DD6C7CE" w14:textId="77777777" w:rsidR="00F7460F" w:rsidRPr="00B022DE" w:rsidRDefault="00F7460F" w:rsidP="004E4E35">
                            <w:pPr>
                              <w:pStyle w:val="ListParagraph"/>
                              <w:numPr>
                                <w:ilvl w:val="0"/>
                                <w:numId w:val="36"/>
                              </w:numPr>
                              <w:spacing w:after="120"/>
                              <w:ind w:left="714" w:hanging="357"/>
                              <w:rPr>
                                <w:sz w:val="20"/>
                              </w:rPr>
                            </w:pPr>
                            <w:r>
                              <w:rPr>
                                <w:sz w:val="20"/>
                              </w:rPr>
                              <w:t xml:space="preserve">Comparison of data at each classification </w:t>
                            </w:r>
                            <w:r w:rsidRPr="00B022DE">
                              <w:rPr>
                                <w:sz w:val="20"/>
                              </w:rPr>
                              <w:t xml:space="preserve">level </w:t>
                            </w:r>
                            <w:r>
                              <w:rPr>
                                <w:sz w:val="20"/>
                              </w:rPr>
                              <w:t>shows that</w:t>
                            </w:r>
                            <w:r w:rsidRPr="00B022DE">
                              <w:rPr>
                                <w:sz w:val="20"/>
                              </w:rPr>
                              <w:t xml:space="preserve"> was no pay gap at the </w:t>
                            </w:r>
                            <w:r>
                              <w:rPr>
                                <w:sz w:val="20"/>
                              </w:rPr>
                              <w:t>E</w:t>
                            </w:r>
                            <w:r w:rsidRPr="00B022DE">
                              <w:rPr>
                                <w:sz w:val="20"/>
                              </w:rPr>
                              <w:t>xecutive level</w:t>
                            </w:r>
                            <w:r>
                              <w:rPr>
                                <w:sz w:val="20"/>
                              </w:rPr>
                              <w:t xml:space="preserve">. This data is promising </w:t>
                            </w:r>
                            <w:r w:rsidRPr="00B022DE">
                              <w:rPr>
                                <w:sz w:val="20"/>
                              </w:rPr>
                              <w:t xml:space="preserve">as </w:t>
                            </w:r>
                            <w:r>
                              <w:rPr>
                                <w:sz w:val="20"/>
                              </w:rPr>
                              <w:t xml:space="preserve">the </w:t>
                            </w:r>
                            <w:r w:rsidRPr="00B022DE">
                              <w:rPr>
                                <w:sz w:val="20"/>
                              </w:rPr>
                              <w:t xml:space="preserve">evidence shows that across Australia there is still a gender pay gap of 22.2% for executives, favouring men. </w:t>
                            </w:r>
                          </w:p>
                          <w:p w14:paraId="63BC2B89" w14:textId="77777777" w:rsidR="00F7460F" w:rsidRPr="00B022DE" w:rsidRDefault="00F7460F" w:rsidP="004E4E35">
                            <w:pPr>
                              <w:pStyle w:val="ListParagraph"/>
                              <w:numPr>
                                <w:ilvl w:val="0"/>
                                <w:numId w:val="36"/>
                              </w:numPr>
                              <w:spacing w:after="120"/>
                              <w:ind w:left="714" w:hanging="357"/>
                              <w:rPr>
                                <w:sz w:val="20"/>
                              </w:rPr>
                            </w:pPr>
                            <w:r w:rsidRPr="00B022DE">
                              <w:rPr>
                                <w:sz w:val="20"/>
                              </w:rPr>
                              <w:t>It was also positive to see that there is no gender pay gap at the lower grades (VPS 2 and 3)</w:t>
                            </w:r>
                          </w:p>
                          <w:p w14:paraId="44DF10CB" w14:textId="77777777" w:rsidR="00F7460F" w:rsidRPr="00B022DE" w:rsidRDefault="00F7460F" w:rsidP="004E4E35">
                            <w:pPr>
                              <w:pStyle w:val="ListParagraph"/>
                              <w:numPr>
                                <w:ilvl w:val="0"/>
                                <w:numId w:val="36"/>
                              </w:numPr>
                              <w:spacing w:after="120"/>
                              <w:ind w:left="714" w:hanging="357"/>
                              <w:rPr>
                                <w:sz w:val="20"/>
                              </w:rPr>
                            </w:pPr>
                            <w:r w:rsidRPr="00B022DE">
                              <w:rPr>
                                <w:sz w:val="20"/>
                              </w:rPr>
                              <w:t xml:space="preserve">One </w:t>
                            </w:r>
                            <w:r w:rsidRPr="00507C4D">
                              <w:rPr>
                                <w:sz w:val="20"/>
                              </w:rPr>
                              <w:t>off anomalies or historical factors c</w:t>
                            </w:r>
                            <w:r w:rsidRPr="00B022DE">
                              <w:rPr>
                                <w:sz w:val="20"/>
                              </w:rPr>
                              <w:t>an influence whether there is a gap</w:t>
                            </w:r>
                            <w:r>
                              <w:rPr>
                                <w:sz w:val="20"/>
                              </w:rPr>
                              <w:t>.</w:t>
                            </w:r>
                          </w:p>
                          <w:p w14:paraId="7237AE78" w14:textId="77777777" w:rsidR="00F7460F" w:rsidRDefault="00F7460F" w:rsidP="00636E0A">
                            <w:pPr>
                              <w:pStyle w:val="ListParagraph"/>
                              <w:numPr>
                                <w:ilvl w:val="0"/>
                                <w:numId w:val="36"/>
                              </w:numPr>
                              <w:spacing w:after="120"/>
                              <w:rPr>
                                <w:sz w:val="20"/>
                              </w:rPr>
                            </w:pPr>
                            <w:r w:rsidRPr="00CF03D7">
                              <w:rPr>
                                <w:sz w:val="20"/>
                              </w:rPr>
                              <w:t>In one classification level, there was a much larger women cohort at entry level (i.e. recently promoted/or appointed to that grade) and a much smaller cohort of very experienced men. This skewed the data towards men.</w:t>
                            </w:r>
                          </w:p>
                          <w:p w14:paraId="3CD511B6" w14:textId="5372B286" w:rsidR="00F7460F" w:rsidRPr="00CF03D7" w:rsidRDefault="00F7460F" w:rsidP="00636E0A">
                            <w:pPr>
                              <w:pStyle w:val="ListParagraph"/>
                              <w:numPr>
                                <w:ilvl w:val="0"/>
                                <w:numId w:val="36"/>
                              </w:numPr>
                              <w:spacing w:after="120"/>
                              <w:rPr>
                                <w:sz w:val="20"/>
                              </w:rPr>
                            </w:pPr>
                            <w:r w:rsidRPr="00CF03D7">
                              <w:rPr>
                                <w:sz w:val="20"/>
                              </w:rPr>
                              <w:t>In another legal classification, there was a small cohort of men towards the top of grade (i.e. on the cusp of promotion) in comparison to women at entry level roles.</w:t>
                            </w:r>
                          </w:p>
                          <w:p w14:paraId="0290D963" w14:textId="1632FB08" w:rsidR="00F7460F" w:rsidRPr="00E1162D" w:rsidRDefault="00F7460F" w:rsidP="004E4E35">
                            <w:pPr>
                              <w:spacing w:after="120"/>
                              <w:rPr>
                                <w:sz w:val="20"/>
                              </w:rPr>
                            </w:pPr>
                            <w:r w:rsidRPr="00E1162D">
                              <w:rPr>
                                <w:sz w:val="20"/>
                              </w:rPr>
                              <w:t>For privacy and confidentiality reasons, we are unable to provide any further information in addition to the explanations outline above.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A7544" id="_x0000_s1066" type="#_x0000_t202" style="position:absolute;margin-left:503.45pt;margin-top:8pt;width:283pt;height:456.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" stroked="f">
                <v:textbox>
                  <w:txbxContent>
                    <w:p w14:paraId="54CA3EC4" w14:textId="77777777" w:rsidR="00F7460F" w:rsidRPr="00B022DE" w:rsidRDefault="00F7460F" w:rsidP="004E4E35">
                      <w:pPr>
                        <w:pStyle w:val="ListParagraph"/>
                        <w:numPr>
                          <w:ilvl w:val="0"/>
                          <w:numId w:val="36"/>
                        </w:numPr>
                        <w:spacing w:after="120"/>
                        <w:ind w:left="714" w:hanging="357"/>
                        <w:rPr>
                          <w:sz w:val="20"/>
                        </w:rPr>
                      </w:pPr>
                      <w:r w:rsidRPr="00B022DE">
                        <w:rPr>
                          <w:sz w:val="20"/>
                        </w:rPr>
                        <w:t>One of the main factors that contributes to gender pay gaps is the inability for women to fully participate in the workforce due to care giving respons</w:t>
                      </w:r>
                      <w:r>
                        <w:rPr>
                          <w:sz w:val="20"/>
                        </w:rPr>
                        <w:t>ibilities and working part-time. O</w:t>
                      </w:r>
                      <w:r w:rsidRPr="00B022DE">
                        <w:rPr>
                          <w:sz w:val="20"/>
                        </w:rPr>
                        <w:t xml:space="preserve">ur data </w:t>
                      </w:r>
                      <w:r>
                        <w:rPr>
                          <w:sz w:val="20"/>
                        </w:rPr>
                        <w:t>clearly shows that</w:t>
                      </w:r>
                      <w:r w:rsidRPr="00B022DE">
                        <w:rPr>
                          <w:sz w:val="20"/>
                        </w:rPr>
                        <w:t xml:space="preserve"> the pay gap increases for part-time women in comparison to part-time men. </w:t>
                      </w:r>
                      <w:r>
                        <w:rPr>
                          <w:sz w:val="20"/>
                        </w:rPr>
                        <w:t xml:space="preserve">New provisions in the Enterprise Agreement should assist in reducing this gap. </w:t>
                      </w:r>
                      <w:r w:rsidRPr="00B022DE">
                        <w:rPr>
                          <w:sz w:val="20"/>
                        </w:rPr>
                        <w:t xml:space="preserve">In addition, we are starting to </w:t>
                      </w:r>
                      <w:r>
                        <w:rPr>
                          <w:sz w:val="20"/>
                        </w:rPr>
                        <w:t>observe</w:t>
                      </w:r>
                      <w:r w:rsidRPr="00B022DE">
                        <w:rPr>
                          <w:sz w:val="20"/>
                        </w:rPr>
                        <w:t xml:space="preserve"> an increas</w:t>
                      </w:r>
                      <w:r>
                        <w:rPr>
                          <w:sz w:val="20"/>
                        </w:rPr>
                        <w:t>ing</w:t>
                      </w:r>
                      <w:r w:rsidRPr="00B022DE">
                        <w:rPr>
                          <w:sz w:val="20"/>
                        </w:rPr>
                        <w:t xml:space="preserve"> trend of men taking up parental leave entitlements and returning in a part-time capacity.</w:t>
                      </w:r>
                    </w:p>
                    <w:p w14:paraId="6DD6C7CE" w14:textId="77777777" w:rsidR="00F7460F" w:rsidRPr="00B022DE" w:rsidRDefault="00F7460F" w:rsidP="004E4E35">
                      <w:pPr>
                        <w:pStyle w:val="ListParagraph"/>
                        <w:numPr>
                          <w:ilvl w:val="0"/>
                          <w:numId w:val="36"/>
                        </w:numPr>
                        <w:spacing w:after="120"/>
                        <w:ind w:left="714" w:hanging="357"/>
                        <w:rPr>
                          <w:sz w:val="20"/>
                        </w:rPr>
                      </w:pPr>
                      <w:r>
                        <w:rPr>
                          <w:sz w:val="20"/>
                        </w:rPr>
                        <w:t xml:space="preserve">Comparison of data at each classification </w:t>
                      </w:r>
                      <w:r w:rsidRPr="00B022DE">
                        <w:rPr>
                          <w:sz w:val="20"/>
                        </w:rPr>
                        <w:t xml:space="preserve">level </w:t>
                      </w:r>
                      <w:r>
                        <w:rPr>
                          <w:sz w:val="20"/>
                        </w:rPr>
                        <w:t>shows that</w:t>
                      </w:r>
                      <w:r w:rsidRPr="00B022DE">
                        <w:rPr>
                          <w:sz w:val="20"/>
                        </w:rPr>
                        <w:t xml:space="preserve"> was no pay gap at the </w:t>
                      </w:r>
                      <w:r>
                        <w:rPr>
                          <w:sz w:val="20"/>
                        </w:rPr>
                        <w:t>E</w:t>
                      </w:r>
                      <w:r w:rsidRPr="00B022DE">
                        <w:rPr>
                          <w:sz w:val="20"/>
                        </w:rPr>
                        <w:t>xecutive level</w:t>
                      </w:r>
                      <w:r>
                        <w:rPr>
                          <w:sz w:val="20"/>
                        </w:rPr>
                        <w:t xml:space="preserve">. This data is promising </w:t>
                      </w:r>
                      <w:r w:rsidRPr="00B022DE">
                        <w:rPr>
                          <w:sz w:val="20"/>
                        </w:rPr>
                        <w:t xml:space="preserve">as </w:t>
                      </w:r>
                      <w:r>
                        <w:rPr>
                          <w:sz w:val="20"/>
                        </w:rPr>
                        <w:t xml:space="preserve">the </w:t>
                      </w:r>
                      <w:r w:rsidRPr="00B022DE">
                        <w:rPr>
                          <w:sz w:val="20"/>
                        </w:rPr>
                        <w:t xml:space="preserve">evidence shows that across Australia there is still a gender pay gap of 22.2% for executives, favouring men. </w:t>
                      </w:r>
                    </w:p>
                    <w:p w14:paraId="63BC2B89" w14:textId="77777777" w:rsidR="00F7460F" w:rsidRPr="00B022DE" w:rsidRDefault="00F7460F" w:rsidP="004E4E35">
                      <w:pPr>
                        <w:pStyle w:val="ListParagraph"/>
                        <w:numPr>
                          <w:ilvl w:val="0"/>
                          <w:numId w:val="36"/>
                        </w:numPr>
                        <w:spacing w:after="120"/>
                        <w:ind w:left="714" w:hanging="357"/>
                        <w:rPr>
                          <w:sz w:val="20"/>
                        </w:rPr>
                      </w:pPr>
                      <w:r w:rsidRPr="00B022DE">
                        <w:rPr>
                          <w:sz w:val="20"/>
                        </w:rPr>
                        <w:t>It was also positive to see that there is no gender pay gap at the lower grades (VPS 2 and 3)</w:t>
                      </w:r>
                    </w:p>
                    <w:p w14:paraId="44DF10CB" w14:textId="77777777" w:rsidR="00F7460F" w:rsidRPr="00B022DE" w:rsidRDefault="00F7460F" w:rsidP="004E4E35">
                      <w:pPr>
                        <w:pStyle w:val="ListParagraph"/>
                        <w:numPr>
                          <w:ilvl w:val="0"/>
                          <w:numId w:val="36"/>
                        </w:numPr>
                        <w:spacing w:after="120"/>
                        <w:ind w:left="714" w:hanging="357"/>
                        <w:rPr>
                          <w:sz w:val="20"/>
                        </w:rPr>
                      </w:pPr>
                      <w:r w:rsidRPr="00B022DE">
                        <w:rPr>
                          <w:sz w:val="20"/>
                        </w:rPr>
                        <w:t xml:space="preserve">One </w:t>
                      </w:r>
                      <w:r w:rsidRPr="00507C4D">
                        <w:rPr>
                          <w:sz w:val="20"/>
                        </w:rPr>
                        <w:t>off anomalies or historical factors c</w:t>
                      </w:r>
                      <w:r w:rsidRPr="00B022DE">
                        <w:rPr>
                          <w:sz w:val="20"/>
                        </w:rPr>
                        <w:t>an influence whether there is a gap</w:t>
                      </w:r>
                      <w:r>
                        <w:rPr>
                          <w:sz w:val="20"/>
                        </w:rPr>
                        <w:t>.</w:t>
                      </w:r>
                    </w:p>
                    <w:p w14:paraId="7237AE78" w14:textId="77777777" w:rsidR="00F7460F" w:rsidRDefault="00F7460F" w:rsidP="00636E0A">
                      <w:pPr>
                        <w:pStyle w:val="ListParagraph"/>
                        <w:numPr>
                          <w:ilvl w:val="0"/>
                          <w:numId w:val="36"/>
                        </w:numPr>
                        <w:spacing w:after="120"/>
                        <w:rPr>
                          <w:sz w:val="20"/>
                        </w:rPr>
                      </w:pPr>
                      <w:r w:rsidRPr="00CF03D7">
                        <w:rPr>
                          <w:sz w:val="20"/>
                        </w:rPr>
                        <w:t>In one classification level, there was a much larger women cohort at entry level (i.e. recently promoted/or appointed to that grade) and a much smaller cohort of very experienced men. This skewed the data towards men.</w:t>
                      </w:r>
                    </w:p>
                    <w:p w14:paraId="3CD511B6" w14:textId="5372B286" w:rsidR="00F7460F" w:rsidRPr="00CF03D7" w:rsidRDefault="00F7460F" w:rsidP="00636E0A">
                      <w:pPr>
                        <w:pStyle w:val="ListParagraph"/>
                        <w:numPr>
                          <w:ilvl w:val="0"/>
                          <w:numId w:val="36"/>
                        </w:numPr>
                        <w:spacing w:after="120"/>
                        <w:rPr>
                          <w:sz w:val="20"/>
                        </w:rPr>
                      </w:pPr>
                      <w:r w:rsidRPr="00CF03D7">
                        <w:rPr>
                          <w:sz w:val="20"/>
                        </w:rPr>
                        <w:t>In another legal classification, there was a small cohort of men towards the top of grade (i.e. on the cusp of promotion) in comparison to women at entry level roles.</w:t>
                      </w:r>
                    </w:p>
                    <w:p w14:paraId="0290D963" w14:textId="1632FB08" w:rsidR="00F7460F" w:rsidRPr="00E1162D" w:rsidRDefault="00F7460F" w:rsidP="004E4E35">
                      <w:pPr>
                        <w:spacing w:after="120"/>
                        <w:rPr>
                          <w:sz w:val="20"/>
                        </w:rPr>
                      </w:pPr>
                      <w:r w:rsidRPr="00E1162D">
                        <w:rPr>
                          <w:sz w:val="20"/>
                        </w:rPr>
                        <w:t>For privacy and confidentiality reasons, we are unable to provide any further information in addition to the explanations outline above.   </w:t>
                      </w:r>
                    </w:p>
                  </w:txbxContent>
                </v:textbox>
              </v:shape>
            </w:pict>
          </mc:Fallback>
        </mc:AlternateContent>
      </w:r>
      <w:r w:rsidRPr="00E1162D">
        <w:rPr>
          <w:noProof/>
          <w:color w:val="810D70"/>
          <w:lang w:eastAsia="en-AU"/>
        </w:rPr>
        <mc:AlternateContent>
          <mc:Choice Requires="wps">
            <w:drawing>
              <wp:anchor distT="45720" distB="45720" distL="114300" distR="114300" simplePos="0" relativeHeight="251696128" behindDoc="0" locked="0" layoutInCell="1" allowOverlap="1" wp14:anchorId="145D5374" wp14:editId="3ADCDC43">
                <wp:simplePos x="0" y="0"/>
                <wp:positionH relativeFrom="column">
                  <wp:posOffset>2736215</wp:posOffset>
                </wp:positionH>
                <wp:positionV relativeFrom="paragraph">
                  <wp:posOffset>101600</wp:posOffset>
                </wp:positionV>
                <wp:extent cx="3594100" cy="6305550"/>
                <wp:effectExtent l="0" t="0" r="635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6305550"/>
                        </a:xfrm>
                        <a:prstGeom prst="rect">
                          <a:avLst/>
                        </a:prstGeom>
                        <a:solidFill>
                          <a:srgbClr val="FFFFFF"/>
                        </a:solidFill>
                        <a:ln w="9525">
                          <a:noFill/>
                          <a:miter lim="800000"/>
                          <a:headEnd/>
                          <a:tailEnd/>
                        </a:ln>
                      </wps:spPr>
                      <wps:txbx>
                        <w:txbxContent>
                          <w:p w14:paraId="70BA2E53" w14:textId="77777777" w:rsidR="00F7460F" w:rsidRPr="00E1162D" w:rsidRDefault="00F7460F" w:rsidP="004E4E35">
                            <w:pPr>
                              <w:spacing w:after="120"/>
                              <w:rPr>
                                <w:sz w:val="20"/>
                              </w:rPr>
                            </w:pPr>
                            <w:r w:rsidRPr="00E1162D">
                              <w:rPr>
                                <w:sz w:val="20"/>
                              </w:rPr>
                              <w:t>Ov</w:t>
                            </w:r>
                            <w:r>
                              <w:rPr>
                                <w:sz w:val="20"/>
                              </w:rPr>
                              <w:t>erall at VGSO, Figure 4</w:t>
                            </w:r>
                            <w:r w:rsidRPr="00E1162D">
                              <w:rPr>
                                <w:sz w:val="20"/>
                              </w:rPr>
                              <w:t xml:space="preserve"> </w:t>
                            </w:r>
                            <w:r>
                              <w:rPr>
                                <w:sz w:val="20"/>
                              </w:rPr>
                              <w:t xml:space="preserve">indicates </w:t>
                            </w:r>
                            <w:r w:rsidRPr="00E1162D">
                              <w:rPr>
                                <w:sz w:val="20"/>
                              </w:rPr>
                              <w:t xml:space="preserve">that there is a gender pay gap favouring men. </w:t>
                            </w:r>
                            <w:r>
                              <w:rPr>
                                <w:sz w:val="20"/>
                              </w:rPr>
                              <w:t>T</w:t>
                            </w:r>
                            <w:r w:rsidRPr="00E1162D">
                              <w:rPr>
                                <w:sz w:val="20"/>
                              </w:rPr>
                              <w:t xml:space="preserve">he median base salary </w:t>
                            </w:r>
                            <w:r>
                              <w:rPr>
                                <w:sz w:val="20"/>
                              </w:rPr>
                              <w:t xml:space="preserve">indicates </w:t>
                            </w:r>
                            <w:r w:rsidRPr="00E1162D">
                              <w:rPr>
                                <w:sz w:val="20"/>
                              </w:rPr>
                              <w:t>there is a 2% gap across the organisation.</w:t>
                            </w:r>
                          </w:p>
                          <w:p w14:paraId="31901785" w14:textId="77777777" w:rsidR="00F7460F" w:rsidRPr="00E1162D" w:rsidRDefault="00F7460F" w:rsidP="004E4E35">
                            <w:pPr>
                              <w:spacing w:after="120"/>
                              <w:rPr>
                                <w:sz w:val="20"/>
                              </w:rPr>
                            </w:pPr>
                            <w:r w:rsidRPr="00E1162D">
                              <w:rPr>
                                <w:sz w:val="20"/>
                              </w:rPr>
                              <w:t xml:space="preserve">The median annualised base salary at the </w:t>
                            </w:r>
                            <w:r>
                              <w:rPr>
                                <w:sz w:val="20"/>
                              </w:rPr>
                              <w:t>VGSO (as at 30 June 2021)</w:t>
                            </w:r>
                            <w:r w:rsidRPr="00E1162D">
                              <w:rPr>
                                <w:sz w:val="20"/>
                              </w:rPr>
                              <w:t xml:space="preserve"> is $96,787 for women and $98,779 for men equating to a pay gap of $1,991 across a financial year.</w:t>
                            </w:r>
                          </w:p>
                          <w:p w14:paraId="7FE31C69" w14:textId="77777777" w:rsidR="00F7460F" w:rsidRPr="00E1162D" w:rsidRDefault="00F7460F" w:rsidP="004E4E35">
                            <w:pPr>
                              <w:spacing w:after="120"/>
                              <w:rPr>
                                <w:sz w:val="20"/>
                              </w:rPr>
                            </w:pPr>
                            <w:r w:rsidRPr="00E1162D">
                              <w:rPr>
                                <w:sz w:val="20"/>
                              </w:rPr>
                              <w:t>In comp</w:t>
                            </w:r>
                            <w:r>
                              <w:rPr>
                                <w:sz w:val="20"/>
                              </w:rPr>
                              <w:t>arison, Figure 5 shows that</w:t>
                            </w:r>
                            <w:r w:rsidRPr="00E1162D">
                              <w:rPr>
                                <w:sz w:val="20"/>
                              </w:rPr>
                              <w:t xml:space="preserve"> the mean (or average) overall pay gap at VGSO reduces to .5% or equivalent to $588 across a financial year. </w:t>
                            </w:r>
                          </w:p>
                          <w:p w14:paraId="46C5D2D8" w14:textId="77777777" w:rsidR="00F7460F" w:rsidRPr="00E1162D" w:rsidRDefault="00F7460F" w:rsidP="004E4E35">
                            <w:pPr>
                              <w:spacing w:after="120"/>
                              <w:rPr>
                                <w:sz w:val="20"/>
                              </w:rPr>
                            </w:pPr>
                            <w:r w:rsidRPr="00E1162D">
                              <w:rPr>
                                <w:sz w:val="20"/>
                              </w:rPr>
                              <w:t xml:space="preserve">As per the definition from the Workplace Gender Equality Agency (WGEA), the gender pay gap calculation is a median figure, defined as the organisational pay gap and measures the difference between the average earnings of women and men in the workforce and is calculated at a point in time. The median represents the middle value in a dataset. The median tends to be </w:t>
                            </w:r>
                            <w:r>
                              <w:rPr>
                                <w:sz w:val="20"/>
                              </w:rPr>
                              <w:t xml:space="preserve">a </w:t>
                            </w:r>
                            <w:r w:rsidRPr="00E1162D">
                              <w:rPr>
                                <w:sz w:val="20"/>
                              </w:rPr>
                              <w:t xml:space="preserve">more useful </w:t>
                            </w:r>
                            <w:r>
                              <w:rPr>
                                <w:sz w:val="20"/>
                              </w:rPr>
                              <w:t xml:space="preserve">indicator </w:t>
                            </w:r>
                            <w:r w:rsidRPr="00E1162D">
                              <w:rPr>
                                <w:sz w:val="20"/>
                              </w:rPr>
                              <w:t>a distribution is skewed and/or has outliers.</w:t>
                            </w:r>
                          </w:p>
                          <w:p w14:paraId="2E36751F" w14:textId="48F87ABA" w:rsidR="00F7460F" w:rsidRDefault="00F7460F" w:rsidP="004E4E35">
                            <w:pPr>
                              <w:spacing w:after="120"/>
                              <w:rPr>
                                <w:sz w:val="20"/>
                              </w:rPr>
                            </w:pPr>
                            <w:r w:rsidRPr="00E1162D">
                              <w:rPr>
                                <w:sz w:val="20"/>
                              </w:rPr>
                              <w:t>The 2% median pay gap calculation is an overall figure and includes VPS Grade 2</w:t>
                            </w:r>
                            <w:r>
                              <w:rPr>
                                <w:sz w:val="20"/>
                              </w:rPr>
                              <w:t xml:space="preserve"> to Executive level</w:t>
                            </w:r>
                            <w:r w:rsidRPr="00E1162D">
                              <w:rPr>
                                <w:sz w:val="20"/>
                              </w:rPr>
                              <w:t xml:space="preserve">. </w:t>
                            </w:r>
                          </w:p>
                          <w:p w14:paraId="69A04F68" w14:textId="77777777" w:rsidR="00F7460F" w:rsidRPr="00E1162D" w:rsidRDefault="00F7460F" w:rsidP="004E4E35">
                            <w:pPr>
                              <w:spacing w:after="120"/>
                              <w:rPr>
                                <w:sz w:val="20"/>
                              </w:rPr>
                            </w:pPr>
                            <w:r w:rsidRPr="00E1162D">
                              <w:rPr>
                                <w:sz w:val="20"/>
                              </w:rPr>
                              <w:t>There are a number of factors that need to be taken into account when interpreting these figures:</w:t>
                            </w:r>
                          </w:p>
                          <w:p w14:paraId="0D66EA63" w14:textId="77777777" w:rsidR="00F7460F" w:rsidRDefault="00F7460F" w:rsidP="00636E0A">
                            <w:pPr>
                              <w:pStyle w:val="ListParagraph"/>
                              <w:numPr>
                                <w:ilvl w:val="0"/>
                                <w:numId w:val="36"/>
                              </w:numPr>
                              <w:spacing w:after="120"/>
                              <w:ind w:left="714" w:hanging="357"/>
                              <w:rPr>
                                <w:sz w:val="20"/>
                              </w:rPr>
                            </w:pPr>
                            <w:r w:rsidRPr="00CF03D7">
                              <w:rPr>
                                <w:sz w:val="20"/>
                              </w:rPr>
                              <w:t>The data is taken at a point in time. Future analysis of this data on a regular ongoing basis is likely to show small fluctuations, due to a number of factors, including recruitment activities, promotions, the uptake of part-time work by men and women and VPS secondments.</w:t>
                            </w:r>
                          </w:p>
                          <w:p w14:paraId="44F2D67D" w14:textId="4A49D46B" w:rsidR="00F7460F" w:rsidRPr="00CF03D7" w:rsidRDefault="00F7460F" w:rsidP="00636E0A">
                            <w:pPr>
                              <w:pStyle w:val="ListParagraph"/>
                              <w:numPr>
                                <w:ilvl w:val="0"/>
                                <w:numId w:val="36"/>
                              </w:numPr>
                              <w:spacing w:after="120"/>
                              <w:ind w:left="714" w:hanging="357"/>
                              <w:rPr>
                                <w:sz w:val="20"/>
                              </w:rPr>
                            </w:pPr>
                            <w:r w:rsidRPr="00CF03D7">
                              <w:rPr>
                                <w:sz w:val="20"/>
                              </w:rPr>
                              <w:t>In comparison to the overall pay gap in Australia, VGSO’s pay gap is 12.2% lower and 8.7% lower than the Victorian Public Sector, demonstrating that VGSO’s results are significantly better.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D5374" id="_x0000_s1067" type="#_x0000_t202" style="position:absolute;margin-left:215.45pt;margin-top:8pt;width:283pt;height:496.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" stroked="f">
                <v:textbox>
                  <w:txbxContent>
                    <w:p w14:paraId="70BA2E53" w14:textId="77777777" w:rsidR="00F7460F" w:rsidRPr="00E1162D" w:rsidRDefault="00F7460F" w:rsidP="004E4E35">
                      <w:pPr>
                        <w:spacing w:after="120"/>
                        <w:rPr>
                          <w:sz w:val="20"/>
                        </w:rPr>
                      </w:pPr>
                      <w:r w:rsidRPr="00E1162D">
                        <w:rPr>
                          <w:sz w:val="20"/>
                        </w:rPr>
                        <w:t>Ov</w:t>
                      </w:r>
                      <w:r>
                        <w:rPr>
                          <w:sz w:val="20"/>
                        </w:rPr>
                        <w:t>erall at VGSO, Figure 4</w:t>
                      </w:r>
                      <w:r w:rsidRPr="00E1162D">
                        <w:rPr>
                          <w:sz w:val="20"/>
                        </w:rPr>
                        <w:t xml:space="preserve"> </w:t>
                      </w:r>
                      <w:r>
                        <w:rPr>
                          <w:sz w:val="20"/>
                        </w:rPr>
                        <w:t xml:space="preserve">indicates </w:t>
                      </w:r>
                      <w:r w:rsidRPr="00E1162D">
                        <w:rPr>
                          <w:sz w:val="20"/>
                        </w:rPr>
                        <w:t xml:space="preserve">that there is a gender pay gap favouring men. </w:t>
                      </w:r>
                      <w:r>
                        <w:rPr>
                          <w:sz w:val="20"/>
                        </w:rPr>
                        <w:t>T</w:t>
                      </w:r>
                      <w:r w:rsidRPr="00E1162D">
                        <w:rPr>
                          <w:sz w:val="20"/>
                        </w:rPr>
                        <w:t xml:space="preserve">he median base salary </w:t>
                      </w:r>
                      <w:r>
                        <w:rPr>
                          <w:sz w:val="20"/>
                        </w:rPr>
                        <w:t xml:space="preserve">indicates </w:t>
                      </w:r>
                      <w:r w:rsidRPr="00E1162D">
                        <w:rPr>
                          <w:sz w:val="20"/>
                        </w:rPr>
                        <w:t>there is a 2% gap across the organisation.</w:t>
                      </w:r>
                    </w:p>
                    <w:p w14:paraId="31901785" w14:textId="77777777" w:rsidR="00F7460F" w:rsidRPr="00E1162D" w:rsidRDefault="00F7460F" w:rsidP="004E4E35">
                      <w:pPr>
                        <w:spacing w:after="120"/>
                        <w:rPr>
                          <w:sz w:val="20"/>
                        </w:rPr>
                      </w:pPr>
                      <w:r w:rsidRPr="00E1162D">
                        <w:rPr>
                          <w:sz w:val="20"/>
                        </w:rPr>
                        <w:t xml:space="preserve">The median annualised base salary at the </w:t>
                      </w:r>
                      <w:r>
                        <w:rPr>
                          <w:sz w:val="20"/>
                        </w:rPr>
                        <w:t>VGSO (as at 30 June 2021)</w:t>
                      </w:r>
                      <w:r w:rsidRPr="00E1162D">
                        <w:rPr>
                          <w:sz w:val="20"/>
                        </w:rPr>
                        <w:t xml:space="preserve"> is $96,787 for women and $98,779 for men equating to a pay gap of $1,991 across a financial year.</w:t>
                      </w:r>
                    </w:p>
                    <w:p w14:paraId="7FE31C69" w14:textId="77777777" w:rsidR="00F7460F" w:rsidRPr="00E1162D" w:rsidRDefault="00F7460F" w:rsidP="004E4E35">
                      <w:pPr>
                        <w:spacing w:after="120"/>
                        <w:rPr>
                          <w:sz w:val="20"/>
                        </w:rPr>
                      </w:pPr>
                      <w:r w:rsidRPr="00E1162D">
                        <w:rPr>
                          <w:sz w:val="20"/>
                        </w:rPr>
                        <w:t>In comp</w:t>
                      </w:r>
                      <w:r>
                        <w:rPr>
                          <w:sz w:val="20"/>
                        </w:rPr>
                        <w:t>arison, Figure 5 shows that</w:t>
                      </w:r>
                      <w:r w:rsidRPr="00E1162D">
                        <w:rPr>
                          <w:sz w:val="20"/>
                        </w:rPr>
                        <w:t xml:space="preserve"> the mean (or average) overall pay gap at VGSO reduces to .5% or equivalent to $588 across a financial year. </w:t>
                      </w:r>
                    </w:p>
                    <w:p w14:paraId="46C5D2D8" w14:textId="77777777" w:rsidR="00F7460F" w:rsidRPr="00E1162D" w:rsidRDefault="00F7460F" w:rsidP="004E4E35">
                      <w:pPr>
                        <w:spacing w:after="120"/>
                        <w:rPr>
                          <w:sz w:val="20"/>
                        </w:rPr>
                      </w:pPr>
                      <w:r w:rsidRPr="00E1162D">
                        <w:rPr>
                          <w:sz w:val="20"/>
                        </w:rPr>
                        <w:t xml:space="preserve">As per the definition from the Workplace Gender Equality Agency (WGEA), the gender pay gap calculation is a median figure, defined as the organisational pay gap and measures the difference between the average earnings of women and men in the workforce and is calculated at a point in time. The median represents the middle value in a dataset. The median tends to be </w:t>
                      </w:r>
                      <w:r>
                        <w:rPr>
                          <w:sz w:val="20"/>
                        </w:rPr>
                        <w:t xml:space="preserve">a </w:t>
                      </w:r>
                      <w:r w:rsidRPr="00E1162D">
                        <w:rPr>
                          <w:sz w:val="20"/>
                        </w:rPr>
                        <w:t xml:space="preserve">more useful </w:t>
                      </w:r>
                      <w:r>
                        <w:rPr>
                          <w:sz w:val="20"/>
                        </w:rPr>
                        <w:t xml:space="preserve">indicator </w:t>
                      </w:r>
                      <w:r w:rsidRPr="00E1162D">
                        <w:rPr>
                          <w:sz w:val="20"/>
                        </w:rPr>
                        <w:t>a distribution is skewed and/or has outliers.</w:t>
                      </w:r>
                    </w:p>
                    <w:p w14:paraId="2E36751F" w14:textId="48F87ABA" w:rsidR="00F7460F" w:rsidRDefault="00F7460F" w:rsidP="004E4E35">
                      <w:pPr>
                        <w:spacing w:after="120"/>
                        <w:rPr>
                          <w:sz w:val="20"/>
                        </w:rPr>
                      </w:pPr>
                      <w:r w:rsidRPr="00E1162D">
                        <w:rPr>
                          <w:sz w:val="20"/>
                        </w:rPr>
                        <w:t>The 2% median pay gap calculation is an overall figure and includes VPS Grade 2</w:t>
                      </w:r>
                      <w:r>
                        <w:rPr>
                          <w:sz w:val="20"/>
                        </w:rPr>
                        <w:t xml:space="preserve"> to Executive level</w:t>
                      </w:r>
                      <w:r w:rsidRPr="00E1162D">
                        <w:rPr>
                          <w:sz w:val="20"/>
                        </w:rPr>
                        <w:t xml:space="preserve">. </w:t>
                      </w:r>
                    </w:p>
                    <w:p w14:paraId="69A04F68" w14:textId="77777777" w:rsidR="00F7460F" w:rsidRPr="00E1162D" w:rsidRDefault="00F7460F" w:rsidP="004E4E35">
                      <w:pPr>
                        <w:spacing w:after="120"/>
                        <w:rPr>
                          <w:sz w:val="20"/>
                        </w:rPr>
                      </w:pPr>
                      <w:r w:rsidRPr="00E1162D">
                        <w:rPr>
                          <w:sz w:val="20"/>
                        </w:rPr>
                        <w:t>There are a number of factors that need to be taken into account when interpreting these figures:</w:t>
                      </w:r>
                    </w:p>
                    <w:p w14:paraId="0D66EA63" w14:textId="77777777" w:rsidR="00F7460F" w:rsidRDefault="00F7460F" w:rsidP="00636E0A">
                      <w:pPr>
                        <w:pStyle w:val="ListParagraph"/>
                        <w:numPr>
                          <w:ilvl w:val="0"/>
                          <w:numId w:val="36"/>
                        </w:numPr>
                        <w:spacing w:after="120"/>
                        <w:ind w:left="714" w:hanging="357"/>
                        <w:rPr>
                          <w:sz w:val="20"/>
                        </w:rPr>
                      </w:pPr>
                      <w:r w:rsidRPr="00CF03D7">
                        <w:rPr>
                          <w:sz w:val="20"/>
                        </w:rPr>
                        <w:t>The data is taken at a point in time. Future analysis of this data on a regular ongoing basis is likely to show small fluctuations, due to a number of factors, including recruitment activities, promotions, the uptake of part-time work by men and women and VPS secondments.</w:t>
                      </w:r>
                    </w:p>
                    <w:p w14:paraId="44F2D67D" w14:textId="4A49D46B" w:rsidR="00F7460F" w:rsidRPr="00CF03D7" w:rsidRDefault="00F7460F" w:rsidP="00636E0A">
                      <w:pPr>
                        <w:pStyle w:val="ListParagraph"/>
                        <w:numPr>
                          <w:ilvl w:val="0"/>
                          <w:numId w:val="36"/>
                        </w:numPr>
                        <w:spacing w:after="120"/>
                        <w:ind w:left="714" w:hanging="357"/>
                        <w:rPr>
                          <w:sz w:val="20"/>
                        </w:rPr>
                      </w:pPr>
                      <w:r w:rsidRPr="00CF03D7">
                        <w:rPr>
                          <w:sz w:val="20"/>
                        </w:rPr>
                        <w:t>In comparison to the overall pay gap in Australia, VGSO’s pay gap is 12.2% lower and 8.7% lower than the Victorian Public Sector, demonstrating that VGSO’s results are significantly better.</w:t>
                      </w:r>
                    </w:p>
                  </w:txbxContent>
                </v:textbox>
              </v:shape>
            </w:pict>
          </mc:Fallback>
        </mc:AlternateContent>
      </w:r>
      <w:r>
        <w:rPr>
          <w:b/>
          <w:color w:val="810D70"/>
          <w:sz w:val="28"/>
        </w:rPr>
        <w:br w:type="page"/>
      </w:r>
    </w:p>
    <w:tbl>
      <w:tblPr>
        <w:tblpPr w:leftFromText="180" w:rightFromText="180" w:vertAnchor="page" w:horzAnchor="page" w:tblpX="7551" w:tblpY="1381"/>
        <w:tblW w:w="9040" w:type="dxa"/>
        <w:tblCellMar>
          <w:left w:w="0" w:type="dxa"/>
          <w:right w:w="0" w:type="dxa"/>
        </w:tblCellMar>
        <w:tblLook w:val="0420" w:firstRow="1" w:lastRow="0" w:firstColumn="0" w:lastColumn="0" w:noHBand="0" w:noVBand="1"/>
      </w:tblPr>
      <w:tblGrid>
        <w:gridCol w:w="4320"/>
        <w:gridCol w:w="4720"/>
      </w:tblGrid>
      <w:tr w:rsidR="00BD0369" w:rsidRPr="00E1162D" w14:paraId="010A4309" w14:textId="77777777" w:rsidTr="00BD0369">
        <w:trPr>
          <w:trHeight w:val="354"/>
        </w:trPr>
        <w:tc>
          <w:tcPr>
            <w:tcW w:w="9040" w:type="dxa"/>
            <w:gridSpan w:val="2"/>
            <w:tcBorders>
              <w:top w:val="single" w:sz="8" w:space="0" w:color="FFFFFF"/>
              <w:left w:val="single" w:sz="8" w:space="0" w:color="FFFFFF"/>
              <w:bottom w:val="single" w:sz="24" w:space="0" w:color="FFFFFF"/>
              <w:right w:val="single" w:sz="8" w:space="0" w:color="FFFFFF"/>
            </w:tcBorders>
            <w:shd w:val="clear" w:color="auto" w:fill="172750"/>
            <w:tcMar>
              <w:top w:w="72" w:type="dxa"/>
              <w:left w:w="144" w:type="dxa"/>
              <w:bottom w:w="72" w:type="dxa"/>
              <w:right w:w="144" w:type="dxa"/>
            </w:tcMar>
          </w:tcPr>
          <w:p w14:paraId="557EEB00" w14:textId="77777777" w:rsidR="00BD0369" w:rsidRPr="00E1162D" w:rsidRDefault="00BD0369" w:rsidP="00BD0369">
            <w:pPr>
              <w:rPr>
                <w:b/>
                <w:bCs/>
              </w:rPr>
            </w:pPr>
            <w:r>
              <w:rPr>
                <w:b/>
                <w:bCs/>
              </w:rPr>
              <w:lastRenderedPageBreak/>
              <w:t>Figure 6: VGSO reports of sexual harassment in the workplace 2021</w:t>
            </w:r>
          </w:p>
        </w:tc>
      </w:tr>
      <w:tr w:rsidR="00BD0369" w:rsidRPr="00E1162D" w14:paraId="0587F6E1" w14:textId="77777777" w:rsidTr="00BD0369">
        <w:trPr>
          <w:trHeight w:val="503"/>
        </w:trPr>
        <w:tc>
          <w:tcPr>
            <w:tcW w:w="4320" w:type="dxa"/>
            <w:tcBorders>
              <w:top w:val="single" w:sz="8" w:space="0" w:color="FFFFFF"/>
              <w:left w:val="single" w:sz="8" w:space="0" w:color="FFFFFF"/>
              <w:bottom w:val="single" w:sz="24" w:space="0" w:color="FFFFFF"/>
              <w:right w:val="single" w:sz="8" w:space="0" w:color="FFFFFF"/>
            </w:tcBorders>
            <w:shd w:val="clear" w:color="auto" w:fill="172750"/>
            <w:tcMar>
              <w:top w:w="72" w:type="dxa"/>
              <w:left w:w="144" w:type="dxa"/>
              <w:bottom w:w="72" w:type="dxa"/>
              <w:right w:w="144" w:type="dxa"/>
            </w:tcMar>
            <w:vAlign w:val="center"/>
            <w:hideMark/>
          </w:tcPr>
          <w:p w14:paraId="01BA5031" w14:textId="77777777" w:rsidR="00BD0369" w:rsidRPr="00E1162D" w:rsidRDefault="00BD0369" w:rsidP="00BD0369">
            <w:pPr>
              <w:jc w:val="center"/>
            </w:pPr>
            <w:r w:rsidRPr="00E1162D">
              <w:rPr>
                <w:b/>
                <w:bCs/>
              </w:rPr>
              <w:t>Formal Complaints</w:t>
            </w:r>
          </w:p>
        </w:tc>
        <w:tc>
          <w:tcPr>
            <w:tcW w:w="4720" w:type="dxa"/>
            <w:tcBorders>
              <w:top w:val="single" w:sz="8" w:space="0" w:color="FFFFFF"/>
              <w:left w:val="single" w:sz="8" w:space="0" w:color="FFFFFF"/>
              <w:bottom w:val="single" w:sz="24" w:space="0" w:color="FFFFFF"/>
              <w:right w:val="single" w:sz="8" w:space="0" w:color="FFFFFF"/>
            </w:tcBorders>
            <w:shd w:val="clear" w:color="auto" w:fill="172750"/>
            <w:tcMar>
              <w:top w:w="72" w:type="dxa"/>
              <w:left w:w="144" w:type="dxa"/>
              <w:bottom w:w="72" w:type="dxa"/>
              <w:right w:w="144" w:type="dxa"/>
            </w:tcMar>
            <w:vAlign w:val="center"/>
            <w:hideMark/>
          </w:tcPr>
          <w:p w14:paraId="63A329D0" w14:textId="77777777" w:rsidR="00BD0369" w:rsidRPr="00E1162D" w:rsidRDefault="00BD0369" w:rsidP="00BD0369">
            <w:pPr>
              <w:jc w:val="center"/>
            </w:pPr>
            <w:r w:rsidRPr="00E1162D">
              <w:rPr>
                <w:b/>
                <w:bCs/>
              </w:rPr>
              <w:t>Informal Data – People Matter Survey</w:t>
            </w:r>
          </w:p>
        </w:tc>
      </w:tr>
      <w:tr w:rsidR="00BD0369" w:rsidRPr="00E1162D" w14:paraId="05AEA9E3" w14:textId="77777777" w:rsidTr="00BD0369">
        <w:trPr>
          <w:trHeight w:val="503"/>
        </w:trPr>
        <w:tc>
          <w:tcPr>
            <w:tcW w:w="4320" w:type="dxa"/>
            <w:tcBorders>
              <w:top w:val="single" w:sz="24" w:space="0" w:color="FFFFFF"/>
              <w:left w:val="single" w:sz="8" w:space="0" w:color="FFFFFF"/>
              <w:bottom w:val="single" w:sz="8" w:space="0" w:color="FFFFFF"/>
              <w:right w:val="single" w:sz="8" w:space="0" w:color="FFFFFF"/>
            </w:tcBorders>
            <w:shd w:val="clear" w:color="auto" w:fill="CCCDD0"/>
            <w:tcMar>
              <w:top w:w="72" w:type="dxa"/>
              <w:left w:w="144" w:type="dxa"/>
              <w:bottom w:w="72" w:type="dxa"/>
              <w:right w:w="144" w:type="dxa"/>
            </w:tcMar>
            <w:hideMark/>
          </w:tcPr>
          <w:p w14:paraId="4C16C697" w14:textId="77777777" w:rsidR="00BD0369" w:rsidRPr="00E1162D" w:rsidRDefault="00BD0369" w:rsidP="00BD0369">
            <w:r w:rsidRPr="00E1162D">
              <w:t xml:space="preserve">P&amp;C received </w:t>
            </w:r>
            <w:r w:rsidRPr="00E1162D">
              <w:rPr>
                <w:b/>
              </w:rPr>
              <w:t>0</w:t>
            </w:r>
            <w:r w:rsidRPr="00E1162D">
              <w:t xml:space="preserve"> formal sexual harassment complaints in 2020/21 </w:t>
            </w:r>
          </w:p>
        </w:tc>
        <w:tc>
          <w:tcPr>
            <w:tcW w:w="4720" w:type="dxa"/>
            <w:tcBorders>
              <w:top w:val="single" w:sz="24" w:space="0" w:color="FFFFFF"/>
              <w:left w:val="single" w:sz="8" w:space="0" w:color="FFFFFF"/>
              <w:bottom w:val="single" w:sz="8" w:space="0" w:color="FFFFFF"/>
              <w:right w:val="single" w:sz="8" w:space="0" w:color="FFFFFF"/>
            </w:tcBorders>
            <w:shd w:val="clear" w:color="auto" w:fill="CCCDD0"/>
            <w:tcMar>
              <w:top w:w="72" w:type="dxa"/>
              <w:left w:w="144" w:type="dxa"/>
              <w:bottom w:w="72" w:type="dxa"/>
              <w:right w:w="144" w:type="dxa"/>
            </w:tcMar>
            <w:hideMark/>
          </w:tcPr>
          <w:p w14:paraId="20CD792E" w14:textId="77777777" w:rsidR="00BD0369" w:rsidRPr="00E1162D" w:rsidRDefault="00BD0369" w:rsidP="00BD0369">
            <w:r w:rsidRPr="00E1162D">
              <w:rPr>
                <w:b/>
              </w:rPr>
              <w:t>3</w:t>
            </w:r>
            <w:r w:rsidRPr="00E1162D">
              <w:t xml:space="preserve"> People indicated experiencing sexual harassment in the workplace</w:t>
            </w:r>
            <w:r>
              <w:t xml:space="preserve"> through the survey</w:t>
            </w:r>
          </w:p>
        </w:tc>
      </w:tr>
    </w:tbl>
    <w:p w14:paraId="50B8D1F9" w14:textId="38995D95" w:rsidR="00634494" w:rsidRDefault="00A77553" w:rsidP="00A77553">
      <w:pPr>
        <w:rPr>
          <w:b/>
          <w:color w:val="810D70"/>
          <w:sz w:val="28"/>
        </w:rPr>
      </w:pPr>
      <w:r>
        <w:rPr>
          <w:b/>
          <w:color w:val="810D70"/>
          <w:sz w:val="28"/>
        </w:rPr>
        <w:t>Workplace Sexual Harassment</w:t>
      </w:r>
    </w:p>
    <w:p w14:paraId="3C8C103E" w14:textId="0C390734" w:rsidR="00634494" w:rsidRPr="00634494" w:rsidRDefault="00BD0369" w:rsidP="00A77553">
      <w:pPr>
        <w:rPr>
          <w:b/>
          <w:color w:val="810D70"/>
          <w:sz w:val="28"/>
        </w:rPr>
      </w:pPr>
      <w:r>
        <w:rPr>
          <w:noProof/>
          <w:lang w:eastAsia="en-AU"/>
        </w:rPr>
        <mc:AlternateContent>
          <mc:Choice Requires="wps">
            <w:drawing>
              <wp:anchor distT="45720" distB="45720" distL="114300" distR="114300" simplePos="0" relativeHeight="251698176" behindDoc="0" locked="0" layoutInCell="1" allowOverlap="1" wp14:anchorId="0203838F" wp14:editId="6891088D">
                <wp:simplePos x="0" y="0"/>
                <wp:positionH relativeFrom="column">
                  <wp:posOffset>-76835</wp:posOffset>
                </wp:positionH>
                <wp:positionV relativeFrom="paragraph">
                  <wp:posOffset>69850</wp:posOffset>
                </wp:positionV>
                <wp:extent cx="4076700" cy="5556250"/>
                <wp:effectExtent l="0" t="0" r="0" b="635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5556250"/>
                        </a:xfrm>
                        <a:prstGeom prst="rect">
                          <a:avLst/>
                        </a:prstGeom>
                        <a:solidFill>
                          <a:srgbClr val="FFFFFF"/>
                        </a:solidFill>
                        <a:ln w="9525">
                          <a:noFill/>
                          <a:miter lim="800000"/>
                          <a:headEnd/>
                          <a:tailEnd/>
                        </a:ln>
                      </wps:spPr>
                      <wps:txbx>
                        <w:txbxContent>
                          <w:p w14:paraId="26FC3741" w14:textId="77777777" w:rsidR="00F7460F" w:rsidRPr="00BD0369" w:rsidRDefault="00F7460F" w:rsidP="00634494">
                            <w:pPr>
                              <w:spacing w:after="120"/>
                              <w:rPr>
                                <w:b/>
                                <w:color w:val="810D70"/>
                              </w:rPr>
                            </w:pPr>
                            <w:r w:rsidRPr="00BD0369">
                              <w:rPr>
                                <w:b/>
                                <w:color w:val="810D70"/>
                              </w:rPr>
                              <w:t>Sexual Harassment</w:t>
                            </w:r>
                          </w:p>
                          <w:p w14:paraId="34E07562" w14:textId="77777777" w:rsidR="00F7460F" w:rsidRPr="00E1162D" w:rsidRDefault="00F7460F" w:rsidP="00634494">
                            <w:pPr>
                              <w:spacing w:after="120"/>
                              <w:rPr>
                                <w:color w:val="000000" w:themeColor="text1"/>
                              </w:rPr>
                            </w:pPr>
                            <w:r w:rsidRPr="00E1162D">
                              <w:rPr>
                                <w:color w:val="000000" w:themeColor="text1"/>
                              </w:rPr>
                              <w:t xml:space="preserve">In </w:t>
                            </w:r>
                            <w:r>
                              <w:rPr>
                                <w:color w:val="000000" w:themeColor="text1"/>
                              </w:rPr>
                              <w:t>Figure 6,</w:t>
                            </w:r>
                            <w:r w:rsidRPr="00E1162D">
                              <w:rPr>
                                <w:color w:val="000000" w:themeColor="text1"/>
                              </w:rPr>
                              <w:t xml:space="preserve"> three people who were women reported experiencing sexual harassment in the last 12 months. The behaviour they reported experiencing were </w:t>
                            </w:r>
                          </w:p>
                          <w:p w14:paraId="2203EFFE" w14:textId="77777777" w:rsidR="00F7460F" w:rsidRPr="00634494" w:rsidRDefault="00F7460F" w:rsidP="00634494">
                            <w:pPr>
                              <w:pStyle w:val="ListParagraph"/>
                              <w:numPr>
                                <w:ilvl w:val="0"/>
                                <w:numId w:val="38"/>
                              </w:numPr>
                              <w:spacing w:after="120"/>
                              <w:rPr>
                                <w:color w:val="000000" w:themeColor="text1"/>
                              </w:rPr>
                            </w:pPr>
                            <w:r w:rsidRPr="00634494">
                              <w:rPr>
                                <w:color w:val="000000" w:themeColor="text1"/>
                              </w:rPr>
                              <w:t xml:space="preserve">Intrusive questions about private life or comments on appearance </w:t>
                            </w:r>
                          </w:p>
                          <w:p w14:paraId="0C1AB061" w14:textId="77777777" w:rsidR="00F7460F" w:rsidRPr="00634494" w:rsidRDefault="00F7460F" w:rsidP="00634494">
                            <w:pPr>
                              <w:pStyle w:val="ListParagraph"/>
                              <w:numPr>
                                <w:ilvl w:val="0"/>
                                <w:numId w:val="38"/>
                              </w:numPr>
                              <w:spacing w:after="120"/>
                              <w:rPr>
                                <w:color w:val="000000" w:themeColor="text1"/>
                              </w:rPr>
                            </w:pPr>
                            <w:r w:rsidRPr="00634494">
                              <w:rPr>
                                <w:color w:val="000000" w:themeColor="text1"/>
                              </w:rPr>
                              <w:t>Sexually suggestive comments or jokes that made you feel offended (in either a group or one on one situation)</w:t>
                            </w:r>
                          </w:p>
                          <w:p w14:paraId="3AA8FB19" w14:textId="77777777" w:rsidR="00F7460F" w:rsidRDefault="00F7460F" w:rsidP="00BD0369">
                            <w:pPr>
                              <w:spacing w:after="120"/>
                              <w:rPr>
                                <w:color w:val="810D70"/>
                              </w:rPr>
                            </w:pPr>
                            <w:r>
                              <w:rPr>
                                <w:color w:val="810D70"/>
                              </w:rPr>
                              <w:t>Identified high risks groups include:</w:t>
                            </w:r>
                          </w:p>
                          <w:p w14:paraId="7FB5C97E" w14:textId="77777777" w:rsidR="00F7460F" w:rsidRPr="00E1162D" w:rsidRDefault="00F7460F" w:rsidP="00BD0369">
                            <w:pPr>
                              <w:pStyle w:val="ListParagraph"/>
                              <w:numPr>
                                <w:ilvl w:val="0"/>
                                <w:numId w:val="29"/>
                              </w:numPr>
                              <w:spacing w:after="120"/>
                              <w:rPr>
                                <w:color w:val="810D70"/>
                              </w:rPr>
                            </w:pPr>
                            <w:r w:rsidRPr="00E1162D">
                              <w:rPr>
                                <w:color w:val="810D70"/>
                              </w:rPr>
                              <w:t>Women aged 15 to 24</w:t>
                            </w:r>
                          </w:p>
                          <w:p w14:paraId="7BFFD7B0" w14:textId="77777777" w:rsidR="00F7460F" w:rsidRPr="00E1162D" w:rsidRDefault="00F7460F" w:rsidP="00BD0369">
                            <w:pPr>
                              <w:pStyle w:val="ListParagraph"/>
                              <w:numPr>
                                <w:ilvl w:val="0"/>
                                <w:numId w:val="29"/>
                              </w:numPr>
                              <w:spacing w:after="120"/>
                              <w:rPr>
                                <w:color w:val="810D70"/>
                              </w:rPr>
                            </w:pPr>
                            <w:r w:rsidRPr="00E1162D">
                              <w:rPr>
                                <w:color w:val="810D70"/>
                              </w:rPr>
                              <w:t>Employees with a self-described gender identity</w:t>
                            </w:r>
                          </w:p>
                          <w:p w14:paraId="210270F4" w14:textId="77777777" w:rsidR="00F7460F" w:rsidRDefault="00F7460F" w:rsidP="00BD0369">
                            <w:pPr>
                              <w:pStyle w:val="ListParagraph"/>
                              <w:numPr>
                                <w:ilvl w:val="0"/>
                                <w:numId w:val="29"/>
                              </w:numPr>
                              <w:spacing w:after="120"/>
                              <w:rPr>
                                <w:color w:val="810D70"/>
                              </w:rPr>
                            </w:pPr>
                            <w:r w:rsidRPr="00E1162D">
                              <w:rPr>
                                <w:color w:val="810D70"/>
                              </w:rPr>
                              <w:t>LGBTIQ+ identify employees</w:t>
                            </w:r>
                          </w:p>
                          <w:p w14:paraId="6BF48164" w14:textId="77777777" w:rsidR="00F7460F" w:rsidRDefault="00F7460F" w:rsidP="00636E0A">
                            <w:pPr>
                              <w:pStyle w:val="ListParagraph"/>
                              <w:numPr>
                                <w:ilvl w:val="0"/>
                                <w:numId w:val="29"/>
                              </w:numPr>
                              <w:spacing w:after="120"/>
                              <w:rPr>
                                <w:color w:val="810D70"/>
                              </w:rPr>
                            </w:pPr>
                            <w:r w:rsidRPr="00BD0369">
                              <w:rPr>
                                <w:color w:val="810D70"/>
                              </w:rPr>
                              <w:t>Aboriginal and Torres Strait Islanders</w:t>
                            </w:r>
                          </w:p>
                          <w:p w14:paraId="2F0802E8" w14:textId="4F6189E9" w:rsidR="00F7460F" w:rsidRPr="00BD0369" w:rsidRDefault="00F7460F" w:rsidP="00636E0A">
                            <w:pPr>
                              <w:pStyle w:val="ListParagraph"/>
                              <w:numPr>
                                <w:ilvl w:val="0"/>
                                <w:numId w:val="29"/>
                              </w:numPr>
                              <w:spacing w:after="120"/>
                              <w:rPr>
                                <w:color w:val="810D70"/>
                              </w:rPr>
                            </w:pPr>
                            <w:r w:rsidRPr="00BD0369">
                              <w:rPr>
                                <w:color w:val="810D70"/>
                              </w:rPr>
                              <w:t>Employees who earn less than $75,000 p.a.</w:t>
                            </w:r>
                          </w:p>
                          <w:p w14:paraId="10E06414" w14:textId="15426421" w:rsidR="00F7460F" w:rsidRPr="00BD0369" w:rsidRDefault="00F7460F" w:rsidP="00634494">
                            <w:pPr>
                              <w:spacing w:after="120"/>
                            </w:pPr>
                            <w:r w:rsidRPr="00BD0369">
                              <w:t xml:space="preserve">Under the </w:t>
                            </w:r>
                            <w:r w:rsidRPr="00BD0369">
                              <w:rPr>
                                <w:i/>
                              </w:rPr>
                              <w:t>Equal Opportunity Act 2010</w:t>
                            </w:r>
                            <w:r w:rsidRPr="00BD0369">
                              <w:t xml:space="preserve"> (Vic) employers have a duty to take positive action to eliminate sexual harassment in the workplace. Under the Occupational Health and Safety  Act 2004 (Vic), employers must also provide and maintain a work environment that is safe and without risk to the health of their employees. This is inclusive of workplace gendered violence and workplace sexual harassment.</w:t>
                            </w:r>
                          </w:p>
                          <w:p w14:paraId="65DE73DD" w14:textId="12423463" w:rsidR="00F7460F" w:rsidRPr="00E1162D" w:rsidRDefault="00F7460F" w:rsidP="00634494">
                            <w:pPr>
                              <w:spacing w:after="120"/>
                            </w:pPr>
                            <w:r w:rsidRPr="00E1162D">
                              <w:t xml:space="preserve">Recent reports by the Victorian Auditor General’s Office found that the Victorian Public Service and Local Government sector workplaces </w:t>
                            </w:r>
                            <w:r>
                              <w:t xml:space="preserve">found a consistent gap between formal reports of </w:t>
                            </w:r>
                            <w:r w:rsidRPr="00E1162D">
                              <w:t xml:space="preserve">sexual harassment and experiences of sexual harassment identified through self-reporting surveys. </w:t>
                            </w:r>
                          </w:p>
                          <w:p w14:paraId="3A90B2DB" w14:textId="77777777" w:rsidR="00F7460F" w:rsidRPr="00634494" w:rsidRDefault="00F7460F" w:rsidP="00634494">
                            <w:pPr>
                              <w:spacing w:after="120"/>
                              <w:rPr>
                                <w:color w:val="810D7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3838F" id="_x0000_s1068" type="#_x0000_t202" style="position:absolute;margin-left:-6.05pt;margin-top:5.5pt;width:321pt;height:43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" stroked="f">
                <v:textbox>
                  <w:txbxContent>
                    <w:p w14:paraId="26FC3741" w14:textId="77777777" w:rsidR="00F7460F" w:rsidRPr="00BD0369" w:rsidRDefault="00F7460F" w:rsidP="00634494">
                      <w:pPr>
                        <w:spacing w:after="120"/>
                        <w:rPr>
                          <w:b/>
                          <w:color w:val="810D70"/>
                        </w:rPr>
                      </w:pPr>
                      <w:r w:rsidRPr="00BD0369">
                        <w:rPr>
                          <w:b/>
                          <w:color w:val="810D70"/>
                        </w:rPr>
                        <w:t>Sexual Harassment</w:t>
                      </w:r>
                    </w:p>
                    <w:p w14:paraId="34E07562" w14:textId="77777777" w:rsidR="00F7460F" w:rsidRPr="00E1162D" w:rsidRDefault="00F7460F" w:rsidP="00634494">
                      <w:pPr>
                        <w:spacing w:after="120"/>
                        <w:rPr>
                          <w:color w:val="000000" w:themeColor="text1"/>
                        </w:rPr>
                      </w:pPr>
                      <w:r w:rsidRPr="00E1162D">
                        <w:rPr>
                          <w:color w:val="000000" w:themeColor="text1"/>
                        </w:rPr>
                        <w:t xml:space="preserve">In </w:t>
                      </w:r>
                      <w:r>
                        <w:rPr>
                          <w:color w:val="000000" w:themeColor="text1"/>
                        </w:rPr>
                        <w:t>Figure 6,</w:t>
                      </w:r>
                      <w:r w:rsidRPr="00E1162D">
                        <w:rPr>
                          <w:color w:val="000000" w:themeColor="text1"/>
                        </w:rPr>
                        <w:t xml:space="preserve"> three people who were women reported experiencing sexual harassment in the last 12 months. The behaviour they reported experiencing were </w:t>
                      </w:r>
                    </w:p>
                    <w:p w14:paraId="2203EFFE" w14:textId="77777777" w:rsidR="00F7460F" w:rsidRPr="00634494" w:rsidRDefault="00F7460F" w:rsidP="00634494">
                      <w:pPr>
                        <w:pStyle w:val="ListParagraph"/>
                        <w:numPr>
                          <w:ilvl w:val="0"/>
                          <w:numId w:val="38"/>
                        </w:numPr>
                        <w:spacing w:after="120"/>
                        <w:rPr>
                          <w:color w:val="000000" w:themeColor="text1"/>
                        </w:rPr>
                      </w:pPr>
                      <w:r w:rsidRPr="00634494">
                        <w:rPr>
                          <w:color w:val="000000" w:themeColor="text1"/>
                        </w:rPr>
                        <w:t xml:space="preserve">Intrusive questions about private life or comments on appearance </w:t>
                      </w:r>
                    </w:p>
                    <w:p w14:paraId="0C1AB061" w14:textId="77777777" w:rsidR="00F7460F" w:rsidRPr="00634494" w:rsidRDefault="00F7460F" w:rsidP="00634494">
                      <w:pPr>
                        <w:pStyle w:val="ListParagraph"/>
                        <w:numPr>
                          <w:ilvl w:val="0"/>
                          <w:numId w:val="38"/>
                        </w:numPr>
                        <w:spacing w:after="120"/>
                        <w:rPr>
                          <w:color w:val="000000" w:themeColor="text1"/>
                        </w:rPr>
                      </w:pPr>
                      <w:r w:rsidRPr="00634494">
                        <w:rPr>
                          <w:color w:val="000000" w:themeColor="text1"/>
                        </w:rPr>
                        <w:t>Sexually suggestive comments or jokes that made you feel offended (in either a group or one on one situation)</w:t>
                      </w:r>
                    </w:p>
                    <w:p w14:paraId="3AA8FB19" w14:textId="77777777" w:rsidR="00F7460F" w:rsidRDefault="00F7460F" w:rsidP="00BD0369">
                      <w:pPr>
                        <w:spacing w:after="120"/>
                        <w:rPr>
                          <w:color w:val="810D70"/>
                        </w:rPr>
                      </w:pPr>
                      <w:r>
                        <w:rPr>
                          <w:color w:val="810D70"/>
                        </w:rPr>
                        <w:t>Identified high risks groups include:</w:t>
                      </w:r>
                    </w:p>
                    <w:p w14:paraId="7FB5C97E" w14:textId="77777777" w:rsidR="00F7460F" w:rsidRPr="00E1162D" w:rsidRDefault="00F7460F" w:rsidP="00BD0369">
                      <w:pPr>
                        <w:pStyle w:val="ListParagraph"/>
                        <w:numPr>
                          <w:ilvl w:val="0"/>
                          <w:numId w:val="29"/>
                        </w:numPr>
                        <w:spacing w:after="120"/>
                        <w:rPr>
                          <w:color w:val="810D70"/>
                        </w:rPr>
                      </w:pPr>
                      <w:r w:rsidRPr="00E1162D">
                        <w:rPr>
                          <w:color w:val="810D70"/>
                        </w:rPr>
                        <w:t>Women aged 15 to 24</w:t>
                      </w:r>
                    </w:p>
                    <w:p w14:paraId="7BFFD7B0" w14:textId="77777777" w:rsidR="00F7460F" w:rsidRPr="00E1162D" w:rsidRDefault="00F7460F" w:rsidP="00BD0369">
                      <w:pPr>
                        <w:pStyle w:val="ListParagraph"/>
                        <w:numPr>
                          <w:ilvl w:val="0"/>
                          <w:numId w:val="29"/>
                        </w:numPr>
                        <w:spacing w:after="120"/>
                        <w:rPr>
                          <w:color w:val="810D70"/>
                        </w:rPr>
                      </w:pPr>
                      <w:r w:rsidRPr="00E1162D">
                        <w:rPr>
                          <w:color w:val="810D70"/>
                        </w:rPr>
                        <w:t>Employees with a self-described gender identity</w:t>
                      </w:r>
                    </w:p>
                    <w:p w14:paraId="210270F4" w14:textId="77777777" w:rsidR="00F7460F" w:rsidRDefault="00F7460F" w:rsidP="00BD0369">
                      <w:pPr>
                        <w:pStyle w:val="ListParagraph"/>
                        <w:numPr>
                          <w:ilvl w:val="0"/>
                          <w:numId w:val="29"/>
                        </w:numPr>
                        <w:spacing w:after="120"/>
                        <w:rPr>
                          <w:color w:val="810D70"/>
                        </w:rPr>
                      </w:pPr>
                      <w:r w:rsidRPr="00E1162D">
                        <w:rPr>
                          <w:color w:val="810D70"/>
                        </w:rPr>
                        <w:t>LGBTIQ+ identify employees</w:t>
                      </w:r>
                    </w:p>
                    <w:p w14:paraId="6BF48164" w14:textId="77777777" w:rsidR="00F7460F" w:rsidRDefault="00F7460F" w:rsidP="00636E0A">
                      <w:pPr>
                        <w:pStyle w:val="ListParagraph"/>
                        <w:numPr>
                          <w:ilvl w:val="0"/>
                          <w:numId w:val="29"/>
                        </w:numPr>
                        <w:spacing w:after="120"/>
                        <w:rPr>
                          <w:color w:val="810D70"/>
                        </w:rPr>
                      </w:pPr>
                      <w:r w:rsidRPr="00BD0369">
                        <w:rPr>
                          <w:color w:val="810D70"/>
                        </w:rPr>
                        <w:t>Aboriginal and Torres Strait Islanders</w:t>
                      </w:r>
                    </w:p>
                    <w:p w14:paraId="2F0802E8" w14:textId="4F6189E9" w:rsidR="00F7460F" w:rsidRPr="00BD0369" w:rsidRDefault="00F7460F" w:rsidP="00636E0A">
                      <w:pPr>
                        <w:pStyle w:val="ListParagraph"/>
                        <w:numPr>
                          <w:ilvl w:val="0"/>
                          <w:numId w:val="29"/>
                        </w:numPr>
                        <w:spacing w:after="120"/>
                        <w:rPr>
                          <w:color w:val="810D70"/>
                        </w:rPr>
                      </w:pPr>
                      <w:r w:rsidRPr="00BD0369">
                        <w:rPr>
                          <w:color w:val="810D70"/>
                        </w:rPr>
                        <w:t>Employees who earn less than $75,000 p.a.</w:t>
                      </w:r>
                    </w:p>
                    <w:p w14:paraId="10E06414" w14:textId="15426421" w:rsidR="00F7460F" w:rsidRPr="00BD0369" w:rsidRDefault="00F7460F" w:rsidP="00634494">
                      <w:pPr>
                        <w:spacing w:after="120"/>
                      </w:pPr>
                      <w:r w:rsidRPr="00BD0369">
                        <w:t xml:space="preserve">Under the </w:t>
                      </w:r>
                      <w:r w:rsidRPr="00BD0369">
                        <w:rPr>
                          <w:i/>
                        </w:rPr>
                        <w:t>Equal Opportunity Act 2010</w:t>
                      </w:r>
                      <w:r w:rsidRPr="00BD0369">
                        <w:t xml:space="preserve"> (Vic) employers have a duty to take positive action to eliminate sexual harassment in the workplace. Under the Occupational Health and Safety  Act 2004 (Vic), employers must also provide and maintain a work environment that is safe and without risk to the health of their employees. This is inclusive of workplace gendered violence and workplace sexual harassment.</w:t>
                      </w:r>
                    </w:p>
                    <w:p w14:paraId="65DE73DD" w14:textId="12423463" w:rsidR="00F7460F" w:rsidRPr="00E1162D" w:rsidRDefault="00F7460F" w:rsidP="00634494">
                      <w:pPr>
                        <w:spacing w:after="120"/>
                      </w:pPr>
                      <w:r w:rsidRPr="00E1162D">
                        <w:t xml:space="preserve">Recent reports by the Victorian Auditor General’s Office found that the Victorian Public Service and Local Government sector workplaces </w:t>
                      </w:r>
                      <w:r>
                        <w:t xml:space="preserve">found a consistent gap between formal reports of </w:t>
                      </w:r>
                      <w:r w:rsidRPr="00E1162D">
                        <w:t xml:space="preserve">sexual harassment and experiences of sexual harassment identified through self-reporting surveys. </w:t>
                      </w:r>
                    </w:p>
                    <w:p w14:paraId="3A90B2DB" w14:textId="77777777" w:rsidR="00F7460F" w:rsidRPr="00634494" w:rsidRDefault="00F7460F" w:rsidP="00634494">
                      <w:pPr>
                        <w:spacing w:after="120"/>
                        <w:rPr>
                          <w:color w:val="810D70"/>
                        </w:rPr>
                      </w:pPr>
                    </w:p>
                  </w:txbxContent>
                </v:textbox>
              </v:shape>
            </w:pict>
          </mc:Fallback>
        </mc:AlternateContent>
      </w:r>
    </w:p>
    <w:p w14:paraId="7885E4DD" w14:textId="2E0D2F5D" w:rsidR="00A77553" w:rsidRDefault="00A77553" w:rsidP="00A77553"/>
    <w:p w14:paraId="43A9E8D2" w14:textId="6D848181" w:rsidR="00A77553" w:rsidRDefault="001E4A64" w:rsidP="00A77553">
      <w:pPr>
        <w:rPr>
          <w:b/>
          <w:color w:val="810D70"/>
          <w:sz w:val="28"/>
        </w:rPr>
      </w:pPr>
      <w:r>
        <w:rPr>
          <w:b/>
          <w:noProof/>
          <w:color w:val="810D70"/>
          <w:sz w:val="28"/>
          <w:lang w:eastAsia="en-AU"/>
        </w:rPr>
        <w:drawing>
          <wp:anchor distT="0" distB="0" distL="114300" distR="114300" simplePos="0" relativeHeight="251772928" behindDoc="0" locked="0" layoutInCell="1" allowOverlap="1" wp14:anchorId="38992FF0" wp14:editId="27A3F3CE">
            <wp:simplePos x="0" y="0"/>
            <wp:positionH relativeFrom="column">
              <wp:posOffset>4258175</wp:posOffset>
            </wp:positionH>
            <wp:positionV relativeFrom="paragraph">
              <wp:posOffset>2351797</wp:posOffset>
            </wp:positionV>
            <wp:extent cx="5753100" cy="28270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5753100" cy="2827020"/>
                    </a:xfrm>
                    <a:prstGeom prst="rect">
                      <a:avLst/>
                    </a:prstGeom>
                    <a:noFill/>
                  </pic:spPr>
                </pic:pic>
              </a:graphicData>
            </a:graphic>
            <wp14:sizeRelH relativeFrom="page">
              <wp14:pctWidth>0</wp14:pctWidth>
            </wp14:sizeRelH>
            <wp14:sizeRelV relativeFrom="page">
              <wp14:pctHeight>0</wp14:pctHeight>
            </wp14:sizeRelV>
          </wp:anchor>
        </w:drawing>
      </w:r>
      <w:r w:rsidR="00BD0369" w:rsidRPr="00E1162D">
        <w:rPr>
          <w:noProof/>
          <w:lang w:eastAsia="en-AU"/>
        </w:rPr>
        <mc:AlternateContent>
          <mc:Choice Requires="wps">
            <w:drawing>
              <wp:anchor distT="0" distB="0" distL="114300" distR="114300" simplePos="0" relativeHeight="251700224" behindDoc="0" locked="0" layoutInCell="1" allowOverlap="1" wp14:anchorId="7D65D352" wp14:editId="2AA26130">
                <wp:simplePos x="0" y="0"/>
                <wp:positionH relativeFrom="column">
                  <wp:posOffset>4260215</wp:posOffset>
                </wp:positionH>
                <wp:positionV relativeFrom="paragraph">
                  <wp:posOffset>5292725</wp:posOffset>
                </wp:positionV>
                <wp:extent cx="5746750" cy="923290"/>
                <wp:effectExtent l="0" t="0" r="6350" b="0"/>
                <wp:wrapNone/>
                <wp:docPr id="33" name="TextBox 5"/>
                <wp:cNvGraphicFramePr/>
                <a:graphic xmlns:a="http://schemas.openxmlformats.org/drawingml/2006/main">
                  <a:graphicData uri="http://schemas.microsoft.com/office/word/2010/wordprocessingShape">
                    <wps:wsp>
                      <wps:cNvSpPr txBox="1"/>
                      <wps:spPr>
                        <a:xfrm>
                          <a:off x="0" y="0"/>
                          <a:ext cx="5746750" cy="923290"/>
                        </a:xfrm>
                        <a:prstGeom prst="rect">
                          <a:avLst/>
                        </a:prstGeom>
                        <a:solidFill>
                          <a:schemeClr val="accent1"/>
                        </a:solidFill>
                      </wps:spPr>
                      <wps:txbx>
                        <w:txbxContent>
                          <w:p w14:paraId="32B4DFB9" w14:textId="77777777" w:rsidR="00F7460F" w:rsidRPr="00BD0369" w:rsidRDefault="00F7460F" w:rsidP="00A77553">
                            <w:pPr>
                              <w:pStyle w:val="NormalWeb"/>
                              <w:spacing w:before="0" w:beforeAutospacing="0" w:after="0" w:afterAutospacing="0"/>
                              <w:textAlignment w:val="baseline"/>
                              <w:rPr>
                                <w:sz w:val="22"/>
                              </w:rPr>
                            </w:pPr>
                            <w:r w:rsidRPr="00BD0369">
                              <w:rPr>
                                <w:rFonts w:ascii="Segoe UI" w:eastAsia="Segoe UI" w:hAnsi="Segoe UI" w:cs="Segoe UI"/>
                                <w:b/>
                                <w:bCs/>
                                <w:color w:val="FFFFFF" w:themeColor="background1"/>
                                <w:kern w:val="24"/>
                                <w:sz w:val="22"/>
                              </w:rPr>
                              <w:t>36%</w:t>
                            </w:r>
                            <w:r w:rsidRPr="00BD0369">
                              <w:rPr>
                                <w:rFonts w:ascii="Segoe UI" w:eastAsia="Segoe UI" w:hAnsi="Segoe UI" w:cs="Segoe UI"/>
                                <w:color w:val="FFFFFF" w:themeColor="background1"/>
                                <w:kern w:val="24"/>
                                <w:sz w:val="22"/>
                              </w:rPr>
                              <w:t xml:space="preserve"> Legal professionals reported sexual harassment in the legal sector (Australian Human Rights Commission)</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D65D352" id="TextBox 5" o:spid="_x0000_s1069" type="#_x0000_t202" style="position:absolute;margin-left:335.45pt;margin-top:416.75pt;width:452.5pt;height:7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" fillcolor="#172750 [3204]" stroked="f">
                <v:textbox style="mso-fit-shape-to-text:t">
                  <w:txbxContent>
                    <w:p w14:paraId="32B4DFB9" w14:textId="77777777" w:rsidR="00F7460F" w:rsidRPr="00BD0369" w:rsidRDefault="00F7460F" w:rsidP="00A77553">
                      <w:pPr>
                        <w:pStyle w:val="NormalWeb"/>
                        <w:spacing w:before="0" w:beforeAutospacing="0" w:after="0" w:afterAutospacing="0"/>
                        <w:textAlignment w:val="baseline"/>
                        <w:rPr>
                          <w:sz w:val="22"/>
                        </w:rPr>
                      </w:pPr>
                      <w:r w:rsidRPr="00BD0369">
                        <w:rPr>
                          <w:rFonts w:ascii="Segoe UI" w:eastAsia="Segoe UI" w:hAnsi="Segoe UI" w:cs="Segoe UI"/>
                          <w:b/>
                          <w:bCs/>
                          <w:color w:val="FFFFFF" w:themeColor="background1"/>
                          <w:kern w:val="24"/>
                          <w:sz w:val="22"/>
                        </w:rPr>
                        <w:t>36%</w:t>
                      </w:r>
                      <w:r w:rsidRPr="00BD0369">
                        <w:rPr>
                          <w:rFonts w:ascii="Segoe UI" w:eastAsia="Segoe UI" w:hAnsi="Segoe UI" w:cs="Segoe UI"/>
                          <w:color w:val="FFFFFF" w:themeColor="background1"/>
                          <w:kern w:val="24"/>
                          <w:sz w:val="22"/>
                        </w:rPr>
                        <w:t xml:space="preserve"> Legal professionals reported sexual harassment in the legal sector (Australian Human Rights Commission)</w:t>
                      </w:r>
                    </w:p>
                  </w:txbxContent>
                </v:textbox>
              </v:shape>
            </w:pict>
          </mc:Fallback>
        </mc:AlternateContent>
      </w:r>
      <w:r w:rsidR="00BD0369">
        <w:rPr>
          <w:noProof/>
          <w:lang w:eastAsia="en-AU"/>
        </w:rPr>
        <mc:AlternateContent>
          <mc:Choice Requires="wps">
            <w:drawing>
              <wp:anchor distT="45720" distB="45720" distL="114300" distR="114300" simplePos="0" relativeHeight="251699200" behindDoc="0" locked="0" layoutInCell="1" allowOverlap="1" wp14:anchorId="702167EF" wp14:editId="7CFD07E8">
                <wp:simplePos x="0" y="0"/>
                <wp:positionH relativeFrom="margin">
                  <wp:posOffset>4260215</wp:posOffset>
                </wp:positionH>
                <wp:positionV relativeFrom="paragraph">
                  <wp:posOffset>809625</wp:posOffset>
                </wp:positionV>
                <wp:extent cx="5746750" cy="1460500"/>
                <wp:effectExtent l="0" t="0" r="6350" b="635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1460500"/>
                        </a:xfrm>
                        <a:prstGeom prst="rect">
                          <a:avLst/>
                        </a:prstGeom>
                        <a:solidFill>
                          <a:schemeClr val="accent5"/>
                        </a:solidFill>
                        <a:ln w="9525">
                          <a:noFill/>
                          <a:miter lim="800000"/>
                          <a:headEnd/>
                          <a:tailEnd/>
                        </a:ln>
                      </wps:spPr>
                      <wps:txbx>
                        <w:txbxContent>
                          <w:p w14:paraId="7308ECDD" w14:textId="77777777" w:rsidR="00F7460F" w:rsidRPr="00BD0369" w:rsidRDefault="00F7460F" w:rsidP="00A77553">
                            <w:pPr>
                              <w:spacing w:after="120"/>
                              <w:textAlignment w:val="baseline"/>
                              <w:rPr>
                                <w:rFonts w:eastAsia="+mn-ea" w:cs="Segoe UI"/>
                                <w:color w:val="FFFFFF" w:themeColor="background1"/>
                                <w:kern w:val="24"/>
                                <w:szCs w:val="20"/>
                                <w:lang w:eastAsia="en-AU"/>
                              </w:rPr>
                            </w:pPr>
                            <w:r w:rsidRPr="00BD0369">
                              <w:rPr>
                                <w:rFonts w:eastAsia="+mn-ea" w:cs="Segoe UI"/>
                                <w:b/>
                                <w:bCs/>
                                <w:color w:val="FFFFFF" w:themeColor="background1"/>
                                <w:kern w:val="24"/>
                                <w:szCs w:val="20"/>
                                <w:lang w:eastAsia="en-AU"/>
                              </w:rPr>
                              <w:t xml:space="preserve">In 2019 the Victorian Legal Services Board produced a report on Sexual Harassment in the Victorian Legal Sector </w:t>
                            </w:r>
                            <w:r w:rsidRPr="00BD0369">
                              <w:rPr>
                                <w:rFonts w:eastAsia="+mn-ea" w:cs="Segoe UI"/>
                                <w:color w:val="FFFFFF" w:themeColor="background1"/>
                                <w:kern w:val="24"/>
                                <w:szCs w:val="20"/>
                                <w:lang w:eastAsia="en-AU"/>
                              </w:rPr>
                              <w:t xml:space="preserve"> where they found that 36% of legal professionals reported sexual harassment. </w:t>
                            </w:r>
                          </w:p>
                          <w:p w14:paraId="5055365D" w14:textId="3350022E" w:rsidR="00F7460F" w:rsidRPr="00BD0369" w:rsidRDefault="00F7460F" w:rsidP="00BD0369">
                            <w:pPr>
                              <w:spacing w:after="120"/>
                              <w:textAlignment w:val="baseline"/>
                              <w:rPr>
                                <w:rFonts w:ascii="Times New Roman" w:eastAsia="Times New Roman" w:hAnsi="Times New Roman" w:cs="Times New Roman"/>
                                <w:color w:val="FFFFFF" w:themeColor="background1"/>
                                <w:lang w:eastAsia="en-AU"/>
                              </w:rPr>
                            </w:pPr>
                            <w:r w:rsidRPr="00BD0369">
                              <w:rPr>
                                <w:rFonts w:eastAsia="+mn-ea" w:cs="Segoe UI"/>
                                <w:color w:val="FFFFFF" w:themeColor="background1"/>
                                <w:kern w:val="24"/>
                                <w:szCs w:val="20"/>
                                <w:lang w:eastAsia="en-AU"/>
                              </w:rPr>
                              <w:t xml:space="preserve">Of the 36% reported instances of sexual harassment in Figure 6, 87% were from women and 13% from men. While the prevalence of sexual harassment at VGSO are much lower than the legal sector, we would like to see this completely eliminated within our workforce.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167EF" id="_x0000_s1070" type="#_x0000_t202" style="position:absolute;margin-left:335.45pt;margin-top:63.75pt;width:452.5pt;height:11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" fillcolor="#a3218e [3208]" stroked="f">
                <v:textbox>
                  <w:txbxContent>
                    <w:p w14:paraId="7308ECDD" w14:textId="77777777" w:rsidR="00F7460F" w:rsidRPr="00BD0369" w:rsidRDefault="00F7460F" w:rsidP="00A77553">
                      <w:pPr>
                        <w:spacing w:after="120"/>
                        <w:textAlignment w:val="baseline"/>
                        <w:rPr>
                          <w:rFonts w:eastAsia="+mn-ea" w:cs="Segoe UI"/>
                          <w:color w:val="FFFFFF" w:themeColor="background1"/>
                          <w:kern w:val="24"/>
                          <w:szCs w:val="20"/>
                          <w:lang w:eastAsia="en-AU"/>
                        </w:rPr>
                      </w:pPr>
                      <w:r w:rsidRPr="00BD0369">
                        <w:rPr>
                          <w:rFonts w:eastAsia="+mn-ea" w:cs="Segoe UI"/>
                          <w:b/>
                          <w:bCs/>
                          <w:color w:val="FFFFFF" w:themeColor="background1"/>
                          <w:kern w:val="24"/>
                          <w:szCs w:val="20"/>
                          <w:lang w:eastAsia="en-AU"/>
                        </w:rPr>
                        <w:t xml:space="preserve">In 2019 the Victorian Legal Services Board produced a report on Sexual Harassment in the Victorian Legal Sector </w:t>
                      </w:r>
                      <w:r w:rsidRPr="00BD0369">
                        <w:rPr>
                          <w:rFonts w:eastAsia="+mn-ea" w:cs="Segoe UI"/>
                          <w:color w:val="FFFFFF" w:themeColor="background1"/>
                          <w:kern w:val="24"/>
                          <w:szCs w:val="20"/>
                          <w:lang w:eastAsia="en-AU"/>
                        </w:rPr>
                        <w:t xml:space="preserve"> where they found that 36% of legal professionals reported sexual harassment. </w:t>
                      </w:r>
                    </w:p>
                    <w:p w14:paraId="5055365D" w14:textId="3350022E" w:rsidR="00F7460F" w:rsidRPr="00BD0369" w:rsidRDefault="00F7460F" w:rsidP="00BD0369">
                      <w:pPr>
                        <w:spacing w:after="120"/>
                        <w:textAlignment w:val="baseline"/>
                        <w:rPr>
                          <w:rFonts w:ascii="Times New Roman" w:eastAsia="Times New Roman" w:hAnsi="Times New Roman" w:cs="Times New Roman"/>
                          <w:color w:val="FFFFFF" w:themeColor="background1"/>
                          <w:lang w:eastAsia="en-AU"/>
                        </w:rPr>
                      </w:pPr>
                      <w:r w:rsidRPr="00BD0369">
                        <w:rPr>
                          <w:rFonts w:eastAsia="+mn-ea" w:cs="Segoe UI"/>
                          <w:color w:val="FFFFFF" w:themeColor="background1"/>
                          <w:kern w:val="24"/>
                          <w:szCs w:val="20"/>
                          <w:lang w:eastAsia="en-AU"/>
                        </w:rPr>
                        <w:t xml:space="preserve">Of the 36% reported instances of sexual harassment in Figure 6, 87% were from women and 13% from men. While the prevalence of sexual harassment at VGSO are much lower than the legal sector, we would like to see this completely eliminated within our workforce. </w:t>
                      </w:r>
                    </w:p>
                  </w:txbxContent>
                </v:textbox>
                <w10:wrap type="square" anchorx="margin"/>
              </v:shape>
            </w:pict>
          </mc:Fallback>
        </mc:AlternateContent>
      </w:r>
      <w:r w:rsidR="00A77553">
        <w:rPr>
          <w:b/>
          <w:color w:val="810D70"/>
          <w:sz w:val="28"/>
        </w:rPr>
        <w:br w:type="page"/>
      </w:r>
    </w:p>
    <w:p w14:paraId="6855A7EA" w14:textId="6DDC56EF" w:rsidR="00A77553" w:rsidRDefault="00A77553" w:rsidP="00A77553">
      <w:pPr>
        <w:rPr>
          <w:b/>
          <w:color w:val="810D70"/>
          <w:sz w:val="28"/>
        </w:rPr>
      </w:pPr>
      <w:r>
        <w:rPr>
          <w:b/>
          <w:color w:val="810D70"/>
          <w:sz w:val="28"/>
        </w:rPr>
        <w:lastRenderedPageBreak/>
        <w:t>Recruitment and Promotion</w:t>
      </w:r>
    </w:p>
    <w:p w14:paraId="39179DDD" w14:textId="2B51D449" w:rsidR="00A77553" w:rsidRDefault="00A77553" w:rsidP="00A77553">
      <w:r>
        <w:rPr>
          <w:noProof/>
          <w:lang w:eastAsia="en-AU"/>
        </w:rPr>
        <mc:AlternateContent>
          <mc:Choice Requires="wps">
            <w:drawing>
              <wp:anchor distT="45720" distB="45720" distL="114300" distR="114300" simplePos="0" relativeHeight="251703296" behindDoc="0" locked="0" layoutInCell="1" allowOverlap="1" wp14:anchorId="4173C34C" wp14:editId="7FA262E6">
                <wp:simplePos x="0" y="0"/>
                <wp:positionH relativeFrom="column">
                  <wp:posOffset>4501515</wp:posOffset>
                </wp:positionH>
                <wp:positionV relativeFrom="paragraph">
                  <wp:posOffset>158750</wp:posOffset>
                </wp:positionV>
                <wp:extent cx="4978400" cy="1670050"/>
                <wp:effectExtent l="0" t="0" r="0" b="635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1670050"/>
                        </a:xfrm>
                        <a:prstGeom prst="rect">
                          <a:avLst/>
                        </a:prstGeom>
                        <a:solidFill>
                          <a:schemeClr val="accent4"/>
                        </a:solidFill>
                        <a:ln w="9525">
                          <a:noFill/>
                          <a:miter lim="800000"/>
                          <a:headEnd/>
                          <a:tailEnd/>
                        </a:ln>
                      </wps:spPr>
                      <wps:txbx>
                        <w:txbxContent>
                          <w:p w14:paraId="34D4839B" w14:textId="77777777" w:rsidR="00F7460F" w:rsidRPr="0043016B" w:rsidRDefault="00F7460F" w:rsidP="00A77553">
                            <w:pPr>
                              <w:pStyle w:val="NormalWeb"/>
                              <w:spacing w:before="72" w:beforeAutospacing="0" w:after="0" w:afterAutospacing="0"/>
                              <w:textAlignment w:val="baseline"/>
                              <w:rPr>
                                <w:rFonts w:ascii="Segoe UI" w:eastAsia="+mn-ea" w:hAnsi="Segoe UI" w:cs="Segoe UI"/>
                                <w:color w:val="FFFFFF" w:themeColor="background1"/>
                                <w:kern w:val="24"/>
                                <w:sz w:val="22"/>
                                <w:szCs w:val="20"/>
                              </w:rPr>
                            </w:pPr>
                            <w:r w:rsidRPr="0043016B">
                              <w:rPr>
                                <w:rFonts w:ascii="Segoe UI" w:eastAsia="+mn-ea" w:hAnsi="Segoe UI" w:cs="Segoe UI"/>
                                <w:color w:val="FFFFFF" w:themeColor="background1"/>
                                <w:kern w:val="24"/>
                                <w:sz w:val="22"/>
                                <w:szCs w:val="20"/>
                              </w:rPr>
                              <w:t xml:space="preserve">Research in the Australian context identifies a range of ways in which gender bias affects recruitment and promotion processes, including: </w:t>
                            </w:r>
                          </w:p>
                          <w:p w14:paraId="57C9A5C0" w14:textId="77777777" w:rsidR="00F7460F" w:rsidRPr="0043016B" w:rsidRDefault="00F7460F" w:rsidP="009C10C7">
                            <w:pPr>
                              <w:pStyle w:val="NormalWeb"/>
                              <w:numPr>
                                <w:ilvl w:val="0"/>
                                <w:numId w:val="30"/>
                              </w:numPr>
                              <w:spacing w:before="72" w:beforeAutospacing="0" w:after="0" w:afterAutospacing="0"/>
                              <w:textAlignment w:val="baseline"/>
                              <w:rPr>
                                <w:color w:val="FFFFFF" w:themeColor="background1"/>
                              </w:rPr>
                            </w:pPr>
                            <w:r w:rsidRPr="0043016B">
                              <w:rPr>
                                <w:rFonts w:ascii="Segoe UI" w:eastAsia="+mn-ea" w:hAnsi="Segoe UI" w:cs="Segoe UI"/>
                                <w:color w:val="FFFFFF" w:themeColor="background1"/>
                                <w:kern w:val="24"/>
                                <w:sz w:val="20"/>
                                <w:szCs w:val="20"/>
                              </w:rPr>
                              <w:t xml:space="preserve">gender coded wording in job advertisements; </w:t>
                            </w:r>
                          </w:p>
                          <w:p w14:paraId="6DE8ABC9" w14:textId="77777777" w:rsidR="00F7460F" w:rsidRPr="0043016B" w:rsidRDefault="00F7460F" w:rsidP="009C10C7">
                            <w:pPr>
                              <w:pStyle w:val="NormalWeb"/>
                              <w:numPr>
                                <w:ilvl w:val="0"/>
                                <w:numId w:val="30"/>
                              </w:numPr>
                              <w:spacing w:before="72" w:beforeAutospacing="0" w:after="0" w:afterAutospacing="0"/>
                              <w:textAlignment w:val="baseline"/>
                              <w:rPr>
                                <w:color w:val="FFFFFF" w:themeColor="background1"/>
                              </w:rPr>
                            </w:pPr>
                            <w:r w:rsidRPr="0043016B">
                              <w:rPr>
                                <w:rFonts w:ascii="Segoe UI" w:eastAsia="+mn-ea" w:hAnsi="Segoe UI" w:cs="Segoe UI"/>
                                <w:color w:val="FFFFFF" w:themeColor="background1"/>
                                <w:kern w:val="24"/>
                                <w:sz w:val="20"/>
                                <w:szCs w:val="20"/>
                              </w:rPr>
                              <w:t xml:space="preserve">gendered bias in the evaluation of credentials; </w:t>
                            </w:r>
                          </w:p>
                          <w:p w14:paraId="12133396" w14:textId="77777777" w:rsidR="00F7460F" w:rsidRPr="0043016B" w:rsidRDefault="00F7460F" w:rsidP="009C10C7">
                            <w:pPr>
                              <w:pStyle w:val="NormalWeb"/>
                              <w:numPr>
                                <w:ilvl w:val="0"/>
                                <w:numId w:val="30"/>
                              </w:numPr>
                              <w:spacing w:before="72" w:beforeAutospacing="0" w:after="0" w:afterAutospacing="0"/>
                              <w:textAlignment w:val="baseline"/>
                              <w:rPr>
                                <w:color w:val="FFFFFF" w:themeColor="background1"/>
                              </w:rPr>
                            </w:pPr>
                            <w:r w:rsidRPr="0043016B">
                              <w:rPr>
                                <w:rFonts w:ascii="Segoe UI" w:eastAsia="+mn-ea" w:hAnsi="Segoe UI" w:cs="Segoe UI"/>
                                <w:color w:val="FFFFFF" w:themeColor="background1"/>
                                <w:kern w:val="24"/>
                                <w:sz w:val="20"/>
                                <w:szCs w:val="20"/>
                              </w:rPr>
                              <w:t xml:space="preserve">influence of gender norms and stereotypes about certain roles on selection processes; and </w:t>
                            </w:r>
                          </w:p>
                          <w:p w14:paraId="05AEB4D2" w14:textId="77777777" w:rsidR="00F7460F" w:rsidRPr="0043016B" w:rsidRDefault="00F7460F" w:rsidP="009C10C7">
                            <w:pPr>
                              <w:pStyle w:val="NormalWeb"/>
                              <w:numPr>
                                <w:ilvl w:val="0"/>
                                <w:numId w:val="30"/>
                              </w:numPr>
                              <w:spacing w:before="72" w:beforeAutospacing="0" w:after="0" w:afterAutospacing="0"/>
                              <w:textAlignment w:val="baseline"/>
                              <w:rPr>
                                <w:color w:val="FFFFFF" w:themeColor="background1"/>
                              </w:rPr>
                            </w:pPr>
                            <w:r w:rsidRPr="0043016B">
                              <w:rPr>
                                <w:rFonts w:ascii="Segoe UI" w:eastAsia="+mn-ea" w:hAnsi="Segoe UI" w:cs="Segoe UI"/>
                                <w:color w:val="FFFFFF" w:themeColor="background1"/>
                                <w:kern w:val="24"/>
                                <w:sz w:val="20"/>
                                <w:szCs w:val="20"/>
                              </w:rPr>
                              <w:t>different values placed upon aspirations of leadership/leadership roles.</w:t>
                            </w:r>
                          </w:p>
                          <w:p w14:paraId="1A5BA007" w14:textId="77777777" w:rsidR="00F7460F" w:rsidRPr="0043016B" w:rsidRDefault="00F7460F" w:rsidP="00A7755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3C34C" id="_x0000_s1071" type="#_x0000_t202" style="position:absolute;margin-left:354.45pt;margin-top:12.5pt;width:392pt;height:131.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" fillcolor="#810d70 [3207]" stroked="f">
                <v:textbox>
                  <w:txbxContent>
                    <w:p w14:paraId="34D4839B" w14:textId="77777777" w:rsidR="00F7460F" w:rsidRPr="0043016B" w:rsidRDefault="00F7460F" w:rsidP="00A77553">
                      <w:pPr>
                        <w:pStyle w:val="NormalWeb"/>
                        <w:spacing w:before="72" w:beforeAutospacing="0" w:after="0" w:afterAutospacing="0"/>
                        <w:textAlignment w:val="baseline"/>
                        <w:rPr>
                          <w:rFonts w:ascii="Segoe UI" w:eastAsia="+mn-ea" w:hAnsi="Segoe UI" w:cs="Segoe UI"/>
                          <w:color w:val="FFFFFF" w:themeColor="background1"/>
                          <w:kern w:val="24"/>
                          <w:sz w:val="22"/>
                          <w:szCs w:val="20"/>
                        </w:rPr>
                      </w:pPr>
                      <w:r w:rsidRPr="0043016B">
                        <w:rPr>
                          <w:rFonts w:ascii="Segoe UI" w:eastAsia="+mn-ea" w:hAnsi="Segoe UI" w:cs="Segoe UI"/>
                          <w:color w:val="FFFFFF" w:themeColor="background1"/>
                          <w:kern w:val="24"/>
                          <w:sz w:val="22"/>
                          <w:szCs w:val="20"/>
                        </w:rPr>
                        <w:t xml:space="preserve">Research in the Australian context identifies a range of ways in which gender bias affects recruitment and promotion processes, including: </w:t>
                      </w:r>
                    </w:p>
                    <w:p w14:paraId="57C9A5C0" w14:textId="77777777" w:rsidR="00F7460F" w:rsidRPr="0043016B" w:rsidRDefault="00F7460F" w:rsidP="009C10C7">
                      <w:pPr>
                        <w:pStyle w:val="NormalWeb"/>
                        <w:numPr>
                          <w:ilvl w:val="0"/>
                          <w:numId w:val="30"/>
                        </w:numPr>
                        <w:spacing w:before="72" w:beforeAutospacing="0" w:after="0" w:afterAutospacing="0"/>
                        <w:textAlignment w:val="baseline"/>
                        <w:rPr>
                          <w:color w:val="FFFFFF" w:themeColor="background1"/>
                        </w:rPr>
                      </w:pPr>
                      <w:r w:rsidRPr="0043016B">
                        <w:rPr>
                          <w:rFonts w:ascii="Segoe UI" w:eastAsia="+mn-ea" w:hAnsi="Segoe UI" w:cs="Segoe UI"/>
                          <w:color w:val="FFFFFF" w:themeColor="background1"/>
                          <w:kern w:val="24"/>
                          <w:sz w:val="20"/>
                          <w:szCs w:val="20"/>
                        </w:rPr>
                        <w:t xml:space="preserve">gender coded wording in job advertisements; </w:t>
                      </w:r>
                    </w:p>
                    <w:p w14:paraId="6DE8ABC9" w14:textId="77777777" w:rsidR="00F7460F" w:rsidRPr="0043016B" w:rsidRDefault="00F7460F" w:rsidP="009C10C7">
                      <w:pPr>
                        <w:pStyle w:val="NormalWeb"/>
                        <w:numPr>
                          <w:ilvl w:val="0"/>
                          <w:numId w:val="30"/>
                        </w:numPr>
                        <w:spacing w:before="72" w:beforeAutospacing="0" w:after="0" w:afterAutospacing="0"/>
                        <w:textAlignment w:val="baseline"/>
                        <w:rPr>
                          <w:color w:val="FFFFFF" w:themeColor="background1"/>
                        </w:rPr>
                      </w:pPr>
                      <w:r w:rsidRPr="0043016B">
                        <w:rPr>
                          <w:rFonts w:ascii="Segoe UI" w:eastAsia="+mn-ea" w:hAnsi="Segoe UI" w:cs="Segoe UI"/>
                          <w:color w:val="FFFFFF" w:themeColor="background1"/>
                          <w:kern w:val="24"/>
                          <w:sz w:val="20"/>
                          <w:szCs w:val="20"/>
                        </w:rPr>
                        <w:t xml:space="preserve">gendered bias in the evaluation of credentials; </w:t>
                      </w:r>
                    </w:p>
                    <w:p w14:paraId="12133396" w14:textId="77777777" w:rsidR="00F7460F" w:rsidRPr="0043016B" w:rsidRDefault="00F7460F" w:rsidP="009C10C7">
                      <w:pPr>
                        <w:pStyle w:val="NormalWeb"/>
                        <w:numPr>
                          <w:ilvl w:val="0"/>
                          <w:numId w:val="30"/>
                        </w:numPr>
                        <w:spacing w:before="72" w:beforeAutospacing="0" w:after="0" w:afterAutospacing="0"/>
                        <w:textAlignment w:val="baseline"/>
                        <w:rPr>
                          <w:color w:val="FFFFFF" w:themeColor="background1"/>
                        </w:rPr>
                      </w:pPr>
                      <w:r w:rsidRPr="0043016B">
                        <w:rPr>
                          <w:rFonts w:ascii="Segoe UI" w:eastAsia="+mn-ea" w:hAnsi="Segoe UI" w:cs="Segoe UI"/>
                          <w:color w:val="FFFFFF" w:themeColor="background1"/>
                          <w:kern w:val="24"/>
                          <w:sz w:val="20"/>
                          <w:szCs w:val="20"/>
                        </w:rPr>
                        <w:t xml:space="preserve">influence of gender norms and stereotypes about certain roles on selection processes; and </w:t>
                      </w:r>
                    </w:p>
                    <w:p w14:paraId="05AEB4D2" w14:textId="77777777" w:rsidR="00F7460F" w:rsidRPr="0043016B" w:rsidRDefault="00F7460F" w:rsidP="009C10C7">
                      <w:pPr>
                        <w:pStyle w:val="NormalWeb"/>
                        <w:numPr>
                          <w:ilvl w:val="0"/>
                          <w:numId w:val="30"/>
                        </w:numPr>
                        <w:spacing w:before="72" w:beforeAutospacing="0" w:after="0" w:afterAutospacing="0"/>
                        <w:textAlignment w:val="baseline"/>
                        <w:rPr>
                          <w:color w:val="FFFFFF" w:themeColor="background1"/>
                        </w:rPr>
                      </w:pPr>
                      <w:r w:rsidRPr="0043016B">
                        <w:rPr>
                          <w:rFonts w:ascii="Segoe UI" w:eastAsia="+mn-ea" w:hAnsi="Segoe UI" w:cs="Segoe UI"/>
                          <w:color w:val="FFFFFF" w:themeColor="background1"/>
                          <w:kern w:val="24"/>
                          <w:sz w:val="20"/>
                          <w:szCs w:val="20"/>
                        </w:rPr>
                        <w:t>different values placed upon aspirations of leadership/leadership roles.</w:t>
                      </w:r>
                    </w:p>
                    <w:p w14:paraId="1A5BA007" w14:textId="77777777" w:rsidR="00F7460F" w:rsidRPr="0043016B" w:rsidRDefault="00F7460F" w:rsidP="00A77553">
                      <w:pPr>
                        <w:rPr>
                          <w:color w:val="FFFFFF" w:themeColor="background1"/>
                        </w:rPr>
                      </w:pPr>
                    </w:p>
                  </w:txbxContent>
                </v:textbox>
                <w10:wrap type="square"/>
              </v:shape>
            </w:pict>
          </mc:Fallback>
        </mc:AlternateContent>
      </w:r>
      <w:r w:rsidR="001E4A64">
        <w:rPr>
          <w:noProof/>
          <w:lang w:eastAsia="en-AU"/>
        </w:rPr>
        <w:drawing>
          <wp:anchor distT="0" distB="0" distL="114300" distR="114300" simplePos="0" relativeHeight="251774976" behindDoc="0" locked="0" layoutInCell="1" allowOverlap="1" wp14:anchorId="4139C124" wp14:editId="7E084FDE">
            <wp:simplePos x="0" y="0"/>
            <wp:positionH relativeFrom="column">
              <wp:posOffset>3810</wp:posOffset>
            </wp:positionH>
            <wp:positionV relativeFrom="paragraph">
              <wp:posOffset>1270</wp:posOffset>
            </wp:positionV>
            <wp:extent cx="3924300" cy="200406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3924300" cy="2004060"/>
                    </a:xfrm>
                    <a:prstGeom prst="rect">
                      <a:avLst/>
                    </a:prstGeom>
                    <a:noFill/>
                  </pic:spPr>
                </pic:pic>
              </a:graphicData>
            </a:graphic>
            <wp14:sizeRelH relativeFrom="page">
              <wp14:pctWidth>0</wp14:pctWidth>
            </wp14:sizeRelH>
            <wp14:sizeRelV relativeFrom="page">
              <wp14:pctHeight>0</wp14:pctHeight>
            </wp14:sizeRelV>
          </wp:anchor>
        </w:drawing>
      </w:r>
    </w:p>
    <w:p w14:paraId="5A1009AA" w14:textId="647BF917" w:rsidR="00A77553" w:rsidRDefault="00A77553" w:rsidP="00A77553"/>
    <w:p w14:paraId="344FAB8E" w14:textId="3767AECE" w:rsidR="00A77553" w:rsidRDefault="00A77553" w:rsidP="00A77553"/>
    <w:p w14:paraId="6F753688" w14:textId="7FFD0109" w:rsidR="00A77553" w:rsidRDefault="00A77553" w:rsidP="00A77553"/>
    <w:p w14:paraId="7EB9F856" w14:textId="3FB6D2AD" w:rsidR="00A77553" w:rsidRDefault="00A77553" w:rsidP="00A77553"/>
    <w:p w14:paraId="03670B5D" w14:textId="2A9423E4" w:rsidR="0043016B" w:rsidRDefault="001E4A64">
      <w:pPr>
        <w:rPr>
          <w:b/>
          <w:color w:val="810D70"/>
          <w:sz w:val="28"/>
        </w:rPr>
      </w:pPr>
      <w:r>
        <w:rPr>
          <w:b/>
          <w:noProof/>
          <w:color w:val="810D70"/>
          <w:sz w:val="28"/>
          <w:lang w:eastAsia="en-AU"/>
        </w:rPr>
        <w:drawing>
          <wp:anchor distT="0" distB="0" distL="114300" distR="114300" simplePos="0" relativeHeight="251776000" behindDoc="0" locked="0" layoutInCell="1" allowOverlap="1" wp14:anchorId="21BDA57C" wp14:editId="7C102571">
            <wp:simplePos x="0" y="0"/>
            <wp:positionH relativeFrom="column">
              <wp:posOffset>110436</wp:posOffset>
            </wp:positionH>
            <wp:positionV relativeFrom="paragraph">
              <wp:posOffset>1726430</wp:posOffset>
            </wp:positionV>
            <wp:extent cx="3726180" cy="2103120"/>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3726180" cy="2103120"/>
                    </a:xfrm>
                    <a:prstGeom prst="rect">
                      <a:avLst/>
                    </a:prstGeom>
                    <a:noFill/>
                  </pic:spPr>
                </pic:pic>
              </a:graphicData>
            </a:graphic>
          </wp:anchor>
        </w:drawing>
      </w:r>
      <w:r w:rsidR="003173EB">
        <w:rPr>
          <w:noProof/>
          <w:lang w:eastAsia="en-AU"/>
        </w:rPr>
        <mc:AlternateContent>
          <mc:Choice Requires="wps">
            <w:drawing>
              <wp:anchor distT="45720" distB="45720" distL="114300" distR="114300" simplePos="0" relativeHeight="251705344" behindDoc="0" locked="0" layoutInCell="1" allowOverlap="1" wp14:anchorId="2E0DFD26" wp14:editId="1525A33B">
                <wp:simplePos x="0" y="0"/>
                <wp:positionH relativeFrom="column">
                  <wp:posOffset>4501515</wp:posOffset>
                </wp:positionH>
                <wp:positionV relativeFrom="paragraph">
                  <wp:posOffset>2627630</wp:posOffset>
                </wp:positionV>
                <wp:extent cx="4978400" cy="1404620"/>
                <wp:effectExtent l="0" t="0" r="12700" b="13970"/>
                <wp:wrapThrough wrapText="bothSides">
                  <wp:wrapPolygon edited="0">
                    <wp:start x="0" y="0"/>
                    <wp:lineTo x="0" y="21470"/>
                    <wp:lineTo x="21572" y="21470"/>
                    <wp:lineTo x="21572" y="0"/>
                    <wp:lineTo x="0" y="0"/>
                  </wp:wrapPolygon>
                </wp:wrapThrough>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1404620"/>
                        </a:xfrm>
                        <a:prstGeom prst="rect">
                          <a:avLst/>
                        </a:prstGeom>
                        <a:solidFill>
                          <a:srgbClr val="FFFFFF"/>
                        </a:solidFill>
                        <a:ln w="9525">
                          <a:solidFill>
                            <a:srgbClr val="000000"/>
                          </a:solidFill>
                          <a:miter lim="800000"/>
                          <a:headEnd/>
                          <a:tailEnd/>
                        </a:ln>
                      </wps:spPr>
                      <wps:txbx>
                        <w:txbxContent>
                          <w:p w14:paraId="488EC08F" w14:textId="77777777" w:rsidR="00F7460F" w:rsidRPr="0043016B" w:rsidRDefault="00F7460F" w:rsidP="00A77553">
                            <w:pPr>
                              <w:rPr>
                                <w:b/>
                                <w:color w:val="000000" w:themeColor="text1"/>
                              </w:rPr>
                            </w:pPr>
                            <w:r w:rsidRPr="0043016B">
                              <w:rPr>
                                <w:b/>
                                <w:color w:val="810D70"/>
                              </w:rPr>
                              <w:t>92% Women</w:t>
                            </w:r>
                            <w:r w:rsidRPr="0043016B">
                              <w:rPr>
                                <w:b/>
                                <w:color w:val="000000" w:themeColor="text1"/>
                              </w:rPr>
                              <w:t xml:space="preserve"> - Promotions in the 2020/21 Financial Year.</w:t>
                            </w:r>
                          </w:p>
                          <w:p w14:paraId="277E14AD" w14:textId="77777777" w:rsidR="00F7460F" w:rsidRPr="0043016B" w:rsidRDefault="00F7460F" w:rsidP="00A77553">
                            <w:pPr>
                              <w:rPr>
                                <w:color w:val="000000" w:themeColor="text1"/>
                              </w:rPr>
                            </w:pPr>
                            <w:r w:rsidRPr="0043016B">
                              <w:rPr>
                                <w:color w:val="000000" w:themeColor="text1"/>
                              </w:rPr>
                              <w:t>This data only included employees who were promoted through the Performance and Development (PDP) process and does not include employees who applied for advertised vacancies.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0DFD26" id="_x0000_s1072" type="#_x0000_t202" style="position:absolute;margin-left:354.45pt;margin-top:206.9pt;width:392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">
                <v:textbox style="mso-fit-shape-to-text:t">
                  <w:txbxContent>
                    <w:p w14:paraId="488EC08F" w14:textId="77777777" w:rsidR="00F7460F" w:rsidRPr="0043016B" w:rsidRDefault="00F7460F" w:rsidP="00A77553">
                      <w:pPr>
                        <w:rPr>
                          <w:b/>
                          <w:color w:val="000000" w:themeColor="text1"/>
                        </w:rPr>
                      </w:pPr>
                      <w:r w:rsidRPr="0043016B">
                        <w:rPr>
                          <w:b/>
                          <w:color w:val="810D70"/>
                        </w:rPr>
                        <w:t>92% Women</w:t>
                      </w:r>
                      <w:r w:rsidRPr="0043016B">
                        <w:rPr>
                          <w:b/>
                          <w:color w:val="000000" w:themeColor="text1"/>
                        </w:rPr>
                        <w:t xml:space="preserve"> - Promotions in the 2020/21 Financial Year.</w:t>
                      </w:r>
                    </w:p>
                    <w:p w14:paraId="277E14AD" w14:textId="77777777" w:rsidR="00F7460F" w:rsidRPr="0043016B" w:rsidRDefault="00F7460F" w:rsidP="00A77553">
                      <w:pPr>
                        <w:rPr>
                          <w:color w:val="000000" w:themeColor="text1"/>
                        </w:rPr>
                      </w:pPr>
                      <w:r w:rsidRPr="0043016B">
                        <w:rPr>
                          <w:color w:val="000000" w:themeColor="text1"/>
                        </w:rPr>
                        <w:t>This data only included employees who were promoted through the Performance and Development (PDP) process and does not include employees who applied for advertised vacancies.</w:t>
                      </w:r>
                    </w:p>
                  </w:txbxContent>
                </v:textbox>
                <w10:wrap type="through"/>
              </v:shape>
            </w:pict>
          </mc:Fallback>
        </mc:AlternateContent>
      </w:r>
      <w:r w:rsidR="003173EB">
        <w:rPr>
          <w:noProof/>
          <w:lang w:eastAsia="en-AU"/>
        </w:rPr>
        <mc:AlternateContent>
          <mc:Choice Requires="wps">
            <w:drawing>
              <wp:anchor distT="45720" distB="45720" distL="114300" distR="114300" simplePos="0" relativeHeight="251704320" behindDoc="0" locked="0" layoutInCell="1" allowOverlap="1" wp14:anchorId="58428455" wp14:editId="3D85A337">
                <wp:simplePos x="0" y="0"/>
                <wp:positionH relativeFrom="column">
                  <wp:posOffset>4501515</wp:posOffset>
                </wp:positionH>
                <wp:positionV relativeFrom="paragraph">
                  <wp:posOffset>1007110</wp:posOffset>
                </wp:positionV>
                <wp:extent cx="4978400" cy="1473200"/>
                <wp:effectExtent l="0" t="0" r="0" b="0"/>
                <wp:wrapThrough wrapText="bothSides">
                  <wp:wrapPolygon edited="0">
                    <wp:start x="0" y="0"/>
                    <wp:lineTo x="0" y="21228"/>
                    <wp:lineTo x="21490" y="21228"/>
                    <wp:lineTo x="21490" y="0"/>
                    <wp:lineTo x="0" y="0"/>
                  </wp:wrapPolygon>
                </wp:wrapThrough>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1473200"/>
                        </a:xfrm>
                        <a:prstGeom prst="rect">
                          <a:avLst/>
                        </a:prstGeom>
                        <a:solidFill>
                          <a:schemeClr val="bg1">
                            <a:lumMod val="95000"/>
                          </a:schemeClr>
                        </a:solidFill>
                        <a:ln w="9525">
                          <a:noFill/>
                          <a:miter lim="800000"/>
                          <a:headEnd/>
                          <a:tailEnd/>
                        </a:ln>
                      </wps:spPr>
                      <wps:txbx>
                        <w:txbxContent>
                          <w:p w14:paraId="31C7E40A" w14:textId="77777777" w:rsidR="00F7460F" w:rsidRPr="00E1162D" w:rsidRDefault="00F7460F" w:rsidP="00A77553">
                            <w:pPr>
                              <w:rPr>
                                <w:color w:val="002060"/>
                              </w:rPr>
                            </w:pPr>
                            <w:r w:rsidRPr="00E1162D">
                              <w:rPr>
                                <w:color w:val="002060"/>
                              </w:rPr>
                              <w:t>Recruitment:</w:t>
                            </w:r>
                          </w:p>
                          <w:p w14:paraId="5C84266D" w14:textId="77777777" w:rsidR="00F7460F" w:rsidRDefault="00F7460F" w:rsidP="00A77553">
                            <w:pPr>
                              <w:spacing w:after="120"/>
                            </w:pPr>
                            <w:r>
                              <w:t xml:space="preserve">Figure 8 indicates that in the 20/21 Financial Year </w:t>
                            </w:r>
                            <w:r w:rsidRPr="00E1162D">
                              <w:rPr>
                                <w:b/>
                              </w:rPr>
                              <w:t>63%</w:t>
                            </w:r>
                            <w:r>
                              <w:t xml:space="preserve"> of people recruited to VGSO were women. More men were recruited at the VPS Grade 6, suggesting a positive shift towards gender balance.</w:t>
                            </w:r>
                          </w:p>
                          <w:p w14:paraId="54C318C9" w14:textId="77777777" w:rsidR="00F7460F" w:rsidRDefault="00F7460F" w:rsidP="00A77553">
                            <w:pPr>
                              <w:spacing w:after="120"/>
                            </w:pPr>
                            <w:r>
                              <w:t>Figure 9 indicates the percentage of men and women recruited to each VPS classification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8455" id="_x0000_s1073" type="#_x0000_t202" style="position:absolute;margin-left:354.45pt;margin-top:79.3pt;width:392pt;height:116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" fillcolor="#f2f2f2 [3052]" stroked="f">
                <v:textbox>
                  <w:txbxContent>
                    <w:p w14:paraId="31C7E40A" w14:textId="77777777" w:rsidR="00F7460F" w:rsidRPr="00E1162D" w:rsidRDefault="00F7460F" w:rsidP="00A77553">
                      <w:pPr>
                        <w:rPr>
                          <w:color w:val="002060"/>
                        </w:rPr>
                      </w:pPr>
                      <w:r w:rsidRPr="00E1162D">
                        <w:rPr>
                          <w:color w:val="002060"/>
                        </w:rPr>
                        <w:t>Recruitment:</w:t>
                      </w:r>
                    </w:p>
                    <w:p w14:paraId="5C84266D" w14:textId="77777777" w:rsidR="00F7460F" w:rsidRDefault="00F7460F" w:rsidP="00A77553">
                      <w:pPr>
                        <w:spacing w:after="120"/>
                      </w:pPr>
                      <w:r>
                        <w:t xml:space="preserve">Figure 8 indicates that in the 20/21 Financial Year </w:t>
                      </w:r>
                      <w:r w:rsidRPr="00E1162D">
                        <w:rPr>
                          <w:b/>
                        </w:rPr>
                        <w:t>63%</w:t>
                      </w:r>
                      <w:r>
                        <w:t xml:space="preserve"> of people recruited to VGSO were women. More men were recruited at the VPS Grade 6, suggesting a positive shift towards gender balance.</w:t>
                      </w:r>
                    </w:p>
                    <w:p w14:paraId="54C318C9" w14:textId="77777777" w:rsidR="00F7460F" w:rsidRDefault="00F7460F" w:rsidP="00A77553">
                      <w:pPr>
                        <w:spacing w:after="120"/>
                      </w:pPr>
                      <w:r>
                        <w:t>Figure 9 indicates the percentage of men and women recruited to each VPS classification level.</w:t>
                      </w:r>
                    </w:p>
                  </w:txbxContent>
                </v:textbox>
                <w10:wrap type="through"/>
              </v:shape>
            </w:pict>
          </mc:Fallback>
        </mc:AlternateContent>
      </w:r>
      <w:r w:rsidR="003173EB">
        <w:rPr>
          <w:noProof/>
          <w:lang w:eastAsia="en-AU"/>
        </w:rPr>
        <mc:AlternateContent>
          <mc:Choice Requires="wps">
            <w:drawing>
              <wp:anchor distT="45720" distB="45720" distL="114300" distR="114300" simplePos="0" relativeHeight="251702272" behindDoc="0" locked="0" layoutInCell="1" allowOverlap="1" wp14:anchorId="15656111" wp14:editId="705929CA">
                <wp:simplePos x="0" y="0"/>
                <wp:positionH relativeFrom="column">
                  <wp:posOffset>-635</wp:posOffset>
                </wp:positionH>
                <wp:positionV relativeFrom="paragraph">
                  <wp:posOffset>3916045</wp:posOffset>
                </wp:positionV>
                <wp:extent cx="4267200" cy="140462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404620"/>
                        </a:xfrm>
                        <a:prstGeom prst="rect">
                          <a:avLst/>
                        </a:prstGeom>
                        <a:solidFill>
                          <a:srgbClr val="FFFFFF"/>
                        </a:solidFill>
                        <a:ln w="9525">
                          <a:noFill/>
                          <a:miter lim="800000"/>
                          <a:headEnd/>
                          <a:tailEnd/>
                        </a:ln>
                      </wps:spPr>
                      <wps:txbx>
                        <w:txbxContent>
                          <w:p w14:paraId="20D058D2" w14:textId="77777777" w:rsidR="00F7460F" w:rsidRPr="00E1162D" w:rsidRDefault="00F7460F" w:rsidP="00A77553">
                            <w:pPr>
                              <w:rPr>
                                <w:sz w:val="18"/>
                              </w:rPr>
                            </w:pPr>
                            <w:r w:rsidRPr="00E1162D">
                              <w:rPr>
                                <w:sz w:val="18"/>
                              </w:rPr>
                              <w:t>F</w:t>
                            </w:r>
                            <w:r>
                              <w:rPr>
                                <w:sz w:val="18"/>
                              </w:rPr>
                              <w:t>igure 9</w:t>
                            </w:r>
                            <w:r w:rsidRPr="00E1162D">
                              <w:rPr>
                                <w:sz w:val="18"/>
                              </w:rPr>
                              <w:t>: % of gender recruited to the VGSO 20/21 FY by VPS classification level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56111" id="_x0000_s1074" type="#_x0000_t202" style="position:absolute;margin-left:-.05pt;margin-top:308.35pt;width:336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" stroked="f">
                <v:textbox style="mso-fit-shape-to-text:t">
                  <w:txbxContent>
                    <w:p w14:paraId="20D058D2" w14:textId="77777777" w:rsidR="00F7460F" w:rsidRPr="00E1162D" w:rsidRDefault="00F7460F" w:rsidP="00A77553">
                      <w:pPr>
                        <w:rPr>
                          <w:sz w:val="18"/>
                        </w:rPr>
                      </w:pPr>
                      <w:r w:rsidRPr="00E1162D">
                        <w:rPr>
                          <w:sz w:val="18"/>
                        </w:rPr>
                        <w:t>F</w:t>
                      </w:r>
                      <w:r>
                        <w:rPr>
                          <w:sz w:val="18"/>
                        </w:rPr>
                        <w:t>igure 9</w:t>
                      </w:r>
                      <w:r w:rsidRPr="00E1162D">
                        <w:rPr>
                          <w:sz w:val="18"/>
                        </w:rPr>
                        <w:t>: % of gender recruited to the VGSO 20/21 FY by VPS classification level</w:t>
                      </w:r>
                    </w:p>
                  </w:txbxContent>
                </v:textbox>
                <w10:wrap type="square"/>
              </v:shape>
            </w:pict>
          </mc:Fallback>
        </mc:AlternateContent>
      </w:r>
      <w:r w:rsidR="003173EB">
        <w:rPr>
          <w:noProof/>
          <w:lang w:eastAsia="en-AU"/>
        </w:rPr>
        <mc:AlternateContent>
          <mc:Choice Requires="wps">
            <w:drawing>
              <wp:anchor distT="45720" distB="45720" distL="114300" distR="114300" simplePos="0" relativeHeight="251701248" behindDoc="0" locked="0" layoutInCell="1" allowOverlap="1" wp14:anchorId="26EEFDC8" wp14:editId="3B8DA512">
                <wp:simplePos x="0" y="0"/>
                <wp:positionH relativeFrom="column">
                  <wp:posOffset>-38735</wp:posOffset>
                </wp:positionH>
                <wp:positionV relativeFrom="paragraph">
                  <wp:posOffset>1216660</wp:posOffset>
                </wp:positionV>
                <wp:extent cx="4083050" cy="1404620"/>
                <wp:effectExtent l="0" t="0" r="0" b="0"/>
                <wp:wrapThrough wrapText="bothSides">
                  <wp:wrapPolygon edited="0">
                    <wp:start x="0" y="0"/>
                    <wp:lineTo x="0" y="19587"/>
                    <wp:lineTo x="21466" y="19587"/>
                    <wp:lineTo x="21466" y="0"/>
                    <wp:lineTo x="0" y="0"/>
                  </wp:wrapPolygon>
                </wp:wrapThrough>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1404620"/>
                        </a:xfrm>
                        <a:prstGeom prst="rect">
                          <a:avLst/>
                        </a:prstGeom>
                        <a:solidFill>
                          <a:srgbClr val="FFFFFF"/>
                        </a:solidFill>
                        <a:ln w="9525">
                          <a:noFill/>
                          <a:miter lim="800000"/>
                          <a:headEnd/>
                          <a:tailEnd/>
                        </a:ln>
                      </wps:spPr>
                      <wps:txbx>
                        <w:txbxContent>
                          <w:p w14:paraId="58FE33E7" w14:textId="77777777" w:rsidR="00F7460F" w:rsidRPr="0043016B" w:rsidRDefault="00F7460F" w:rsidP="00A77553">
                            <w:pPr>
                              <w:rPr>
                                <w:sz w:val="18"/>
                              </w:rPr>
                            </w:pPr>
                            <w:r w:rsidRPr="0043016B">
                              <w:rPr>
                                <w:sz w:val="18"/>
                              </w:rPr>
                              <w:t>Figure 8: % of gender recruited to the VGSO 20/21 FY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EEFDC8" id="_x0000_s1075" type="#_x0000_t202" style="position:absolute;margin-left:-3.05pt;margin-top:95.8pt;width:321.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" stroked="f">
                <v:textbox style="mso-fit-shape-to-text:t">
                  <w:txbxContent>
                    <w:p w14:paraId="58FE33E7" w14:textId="77777777" w:rsidR="00F7460F" w:rsidRPr="0043016B" w:rsidRDefault="00F7460F" w:rsidP="00A77553">
                      <w:pPr>
                        <w:rPr>
                          <w:sz w:val="18"/>
                        </w:rPr>
                      </w:pPr>
                      <w:r w:rsidRPr="0043016B">
                        <w:rPr>
                          <w:sz w:val="18"/>
                        </w:rPr>
                        <w:t>Figure 8: % of gender recruited to the VGSO 20/21 FY</w:t>
                      </w:r>
                    </w:p>
                  </w:txbxContent>
                </v:textbox>
                <w10:wrap type="through"/>
              </v:shape>
            </w:pict>
          </mc:Fallback>
        </mc:AlternateContent>
      </w:r>
      <w:r w:rsidR="0043016B">
        <w:rPr>
          <w:b/>
          <w:color w:val="810D70"/>
          <w:sz w:val="28"/>
        </w:rPr>
        <w:br w:type="page"/>
      </w:r>
    </w:p>
    <w:p w14:paraId="3F79020A" w14:textId="63218D5B" w:rsidR="00A77553" w:rsidRDefault="00A77553" w:rsidP="00A77553">
      <w:pPr>
        <w:rPr>
          <w:b/>
          <w:color w:val="810D70"/>
          <w:sz w:val="28"/>
        </w:rPr>
      </w:pPr>
      <w:r>
        <w:rPr>
          <w:b/>
          <w:color w:val="810D70"/>
          <w:sz w:val="28"/>
        </w:rPr>
        <w:lastRenderedPageBreak/>
        <w:t>Career Development Opportunities</w:t>
      </w:r>
    </w:p>
    <w:p w14:paraId="20500AC8" w14:textId="77777777" w:rsidR="00A77553" w:rsidRDefault="00A77553" w:rsidP="00A77553">
      <w:pPr>
        <w:rPr>
          <w:b/>
          <w:color w:val="810D70"/>
          <w:sz w:val="28"/>
        </w:rPr>
      </w:pPr>
    </w:p>
    <w:p w14:paraId="39BA69A2" w14:textId="77777777" w:rsidR="00A77553" w:rsidRPr="006A66E0" w:rsidRDefault="00A77553" w:rsidP="00A77553">
      <w:pPr>
        <w:rPr>
          <w:b/>
        </w:rPr>
      </w:pPr>
      <w:r w:rsidRPr="006A66E0">
        <w:rPr>
          <w:b/>
        </w:rPr>
        <w:t>Training opportunities</w:t>
      </w:r>
    </w:p>
    <w:p w14:paraId="3F733090" w14:textId="77777777" w:rsidR="00A77553" w:rsidRDefault="00A77553" w:rsidP="00A77553">
      <w:r>
        <w:rPr>
          <w:noProof/>
          <w:lang w:eastAsia="en-AU"/>
        </w:rPr>
        <mc:AlternateContent>
          <mc:Choice Requires="wps">
            <w:drawing>
              <wp:anchor distT="45720" distB="45720" distL="114300" distR="114300" simplePos="0" relativeHeight="251706368" behindDoc="0" locked="0" layoutInCell="1" allowOverlap="1" wp14:anchorId="70573A79" wp14:editId="629B6AC0">
                <wp:simplePos x="0" y="0"/>
                <wp:positionH relativeFrom="column">
                  <wp:posOffset>-635</wp:posOffset>
                </wp:positionH>
                <wp:positionV relativeFrom="paragraph">
                  <wp:posOffset>113665</wp:posOffset>
                </wp:positionV>
                <wp:extent cx="9194800" cy="1404620"/>
                <wp:effectExtent l="0" t="0" r="25400" b="2349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0" cy="1404620"/>
                        </a:xfrm>
                        <a:prstGeom prst="rect">
                          <a:avLst/>
                        </a:prstGeom>
                        <a:solidFill>
                          <a:srgbClr val="FFFFFF"/>
                        </a:solidFill>
                        <a:ln w="9525">
                          <a:solidFill>
                            <a:srgbClr val="000000"/>
                          </a:solidFill>
                          <a:miter lim="800000"/>
                          <a:headEnd/>
                          <a:tailEnd/>
                        </a:ln>
                      </wps:spPr>
                      <wps:txbx>
                        <w:txbxContent>
                          <w:p w14:paraId="3C8DF1AC" w14:textId="77777777" w:rsidR="00F7460F" w:rsidRDefault="00F7460F" w:rsidP="00A77553">
                            <w:pPr>
                              <w:rPr>
                                <w:b/>
                                <w:color w:val="000000" w:themeColor="text1"/>
                                <w:sz w:val="24"/>
                              </w:rPr>
                            </w:pPr>
                            <w:r>
                              <w:rPr>
                                <w:b/>
                                <w:color w:val="810D70"/>
                                <w:sz w:val="24"/>
                              </w:rPr>
                              <w:t>76</w:t>
                            </w:r>
                            <w:r w:rsidRPr="00E1162D">
                              <w:rPr>
                                <w:b/>
                                <w:color w:val="810D70"/>
                                <w:sz w:val="24"/>
                              </w:rPr>
                              <w:t>%</w:t>
                            </w:r>
                            <w:r>
                              <w:rPr>
                                <w:b/>
                                <w:color w:val="810D70"/>
                                <w:sz w:val="24"/>
                              </w:rPr>
                              <w:t xml:space="preserve"> Women / 24% Men</w:t>
                            </w:r>
                            <w:r>
                              <w:rPr>
                                <w:b/>
                                <w:color w:val="000000" w:themeColor="text1"/>
                                <w:sz w:val="24"/>
                              </w:rPr>
                              <w:t xml:space="preserve"> - 2020/21 financial year.</w:t>
                            </w:r>
                          </w:p>
                          <w:p w14:paraId="2C7D156C" w14:textId="77777777" w:rsidR="00F7460F" w:rsidRPr="006A66E0" w:rsidRDefault="00F7460F" w:rsidP="009C10C7">
                            <w:pPr>
                              <w:numPr>
                                <w:ilvl w:val="0"/>
                                <w:numId w:val="31"/>
                              </w:numPr>
                              <w:rPr>
                                <w:color w:val="000000" w:themeColor="text1"/>
                                <w:sz w:val="24"/>
                              </w:rPr>
                            </w:pPr>
                            <w:r w:rsidRPr="006A66E0">
                              <w:rPr>
                                <w:color w:val="000000" w:themeColor="text1"/>
                                <w:sz w:val="24"/>
                                <w:lang w:val="en-US"/>
                              </w:rPr>
                              <w:t xml:space="preserve">Training opportunities </w:t>
                            </w:r>
                            <w:r>
                              <w:rPr>
                                <w:color w:val="000000" w:themeColor="text1"/>
                                <w:sz w:val="24"/>
                                <w:lang w:val="en-US"/>
                              </w:rPr>
                              <w:t>were</w:t>
                            </w:r>
                            <w:r w:rsidRPr="006A66E0">
                              <w:rPr>
                                <w:color w:val="000000" w:themeColor="text1"/>
                                <w:sz w:val="24"/>
                                <w:lang w:val="en-US"/>
                              </w:rPr>
                              <w:t xml:space="preserve"> consistent</w:t>
                            </w:r>
                            <w:r>
                              <w:rPr>
                                <w:color w:val="000000" w:themeColor="text1"/>
                                <w:sz w:val="24"/>
                                <w:lang w:val="en-US"/>
                              </w:rPr>
                              <w:t xml:space="preserve"> across both genders and</w:t>
                            </w:r>
                            <w:r w:rsidRPr="006A66E0">
                              <w:rPr>
                                <w:color w:val="000000" w:themeColor="text1"/>
                                <w:sz w:val="24"/>
                                <w:lang w:val="en-US"/>
                              </w:rPr>
                              <w:t xml:space="preserve"> comparable to overall gender composition</w:t>
                            </w:r>
                          </w:p>
                          <w:p w14:paraId="55ABA414" w14:textId="77777777" w:rsidR="00F7460F" w:rsidRPr="006A66E0" w:rsidRDefault="00F7460F" w:rsidP="009C10C7">
                            <w:pPr>
                              <w:numPr>
                                <w:ilvl w:val="0"/>
                                <w:numId w:val="31"/>
                              </w:numPr>
                              <w:rPr>
                                <w:color w:val="000000" w:themeColor="text1"/>
                                <w:sz w:val="24"/>
                              </w:rPr>
                            </w:pPr>
                            <w:r w:rsidRPr="006A66E0">
                              <w:rPr>
                                <w:color w:val="000000" w:themeColor="text1"/>
                                <w:sz w:val="24"/>
                                <w:lang w:val="en-US"/>
                              </w:rPr>
                              <w:t xml:space="preserve">Slightly more opportunities for men at VPS 2 level (38%) – due to graduates and recruitment of male paralegals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573A79" id="_x0000_s1076" type="#_x0000_t202" style="position:absolute;margin-left:-.05pt;margin-top:8.95pt;width:724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">
                <v:textbox style="mso-fit-shape-to-text:t">
                  <w:txbxContent>
                    <w:p w14:paraId="3C8DF1AC" w14:textId="77777777" w:rsidR="00F7460F" w:rsidRDefault="00F7460F" w:rsidP="00A77553">
                      <w:pPr>
                        <w:rPr>
                          <w:b/>
                          <w:color w:val="000000" w:themeColor="text1"/>
                          <w:sz w:val="24"/>
                        </w:rPr>
                      </w:pPr>
                      <w:r>
                        <w:rPr>
                          <w:b/>
                          <w:color w:val="810D70"/>
                          <w:sz w:val="24"/>
                        </w:rPr>
                        <w:t>76</w:t>
                      </w:r>
                      <w:r w:rsidRPr="00E1162D">
                        <w:rPr>
                          <w:b/>
                          <w:color w:val="810D70"/>
                          <w:sz w:val="24"/>
                        </w:rPr>
                        <w:t>%</w:t>
                      </w:r>
                      <w:r>
                        <w:rPr>
                          <w:b/>
                          <w:color w:val="810D70"/>
                          <w:sz w:val="24"/>
                        </w:rPr>
                        <w:t xml:space="preserve"> Women / 24% Men</w:t>
                      </w:r>
                      <w:r>
                        <w:rPr>
                          <w:b/>
                          <w:color w:val="000000" w:themeColor="text1"/>
                          <w:sz w:val="24"/>
                        </w:rPr>
                        <w:t xml:space="preserve"> - 2020/21 financial year.</w:t>
                      </w:r>
                    </w:p>
                    <w:p w14:paraId="2C7D156C" w14:textId="77777777" w:rsidR="00F7460F" w:rsidRPr="006A66E0" w:rsidRDefault="00F7460F" w:rsidP="009C10C7">
                      <w:pPr>
                        <w:numPr>
                          <w:ilvl w:val="0"/>
                          <w:numId w:val="31"/>
                        </w:numPr>
                        <w:rPr>
                          <w:color w:val="000000" w:themeColor="text1"/>
                          <w:sz w:val="24"/>
                        </w:rPr>
                      </w:pPr>
                      <w:r w:rsidRPr="006A66E0">
                        <w:rPr>
                          <w:color w:val="000000" w:themeColor="text1"/>
                          <w:sz w:val="24"/>
                          <w:lang w:val="en-US"/>
                        </w:rPr>
                        <w:t xml:space="preserve">Training opportunities </w:t>
                      </w:r>
                      <w:r>
                        <w:rPr>
                          <w:color w:val="000000" w:themeColor="text1"/>
                          <w:sz w:val="24"/>
                          <w:lang w:val="en-US"/>
                        </w:rPr>
                        <w:t>were</w:t>
                      </w:r>
                      <w:r w:rsidRPr="006A66E0">
                        <w:rPr>
                          <w:color w:val="000000" w:themeColor="text1"/>
                          <w:sz w:val="24"/>
                          <w:lang w:val="en-US"/>
                        </w:rPr>
                        <w:t xml:space="preserve"> consistent</w:t>
                      </w:r>
                      <w:r>
                        <w:rPr>
                          <w:color w:val="000000" w:themeColor="text1"/>
                          <w:sz w:val="24"/>
                          <w:lang w:val="en-US"/>
                        </w:rPr>
                        <w:t xml:space="preserve"> across both genders and</w:t>
                      </w:r>
                      <w:r w:rsidRPr="006A66E0">
                        <w:rPr>
                          <w:color w:val="000000" w:themeColor="text1"/>
                          <w:sz w:val="24"/>
                          <w:lang w:val="en-US"/>
                        </w:rPr>
                        <w:t xml:space="preserve"> comparable to overall gender composition</w:t>
                      </w:r>
                    </w:p>
                    <w:p w14:paraId="55ABA414" w14:textId="77777777" w:rsidR="00F7460F" w:rsidRPr="006A66E0" w:rsidRDefault="00F7460F" w:rsidP="009C10C7">
                      <w:pPr>
                        <w:numPr>
                          <w:ilvl w:val="0"/>
                          <w:numId w:val="31"/>
                        </w:numPr>
                        <w:rPr>
                          <w:color w:val="000000" w:themeColor="text1"/>
                          <w:sz w:val="24"/>
                        </w:rPr>
                      </w:pPr>
                      <w:r w:rsidRPr="006A66E0">
                        <w:rPr>
                          <w:color w:val="000000" w:themeColor="text1"/>
                          <w:sz w:val="24"/>
                          <w:lang w:val="en-US"/>
                        </w:rPr>
                        <w:t xml:space="preserve">Slightly more opportunities for men at VPS 2 level (38%) – due to graduates and recruitment of male paralegals </w:t>
                      </w:r>
                    </w:p>
                  </w:txbxContent>
                </v:textbox>
                <w10:wrap type="square"/>
              </v:shape>
            </w:pict>
          </mc:Fallback>
        </mc:AlternateContent>
      </w:r>
    </w:p>
    <w:p w14:paraId="411ACD71" w14:textId="77777777" w:rsidR="00A77553" w:rsidRDefault="00A77553" w:rsidP="00A77553"/>
    <w:p w14:paraId="3C484CAE" w14:textId="77777777" w:rsidR="00A77553" w:rsidRDefault="00A77553" w:rsidP="00A77553"/>
    <w:p w14:paraId="3CB286E1" w14:textId="77777777" w:rsidR="00A77553" w:rsidRDefault="00A77553" w:rsidP="00A77553"/>
    <w:p w14:paraId="27ED2D26" w14:textId="77777777" w:rsidR="00A77553" w:rsidRDefault="00A77553" w:rsidP="00A77553"/>
    <w:p w14:paraId="50E9C240" w14:textId="77777777" w:rsidR="00A77553" w:rsidRDefault="00A77553" w:rsidP="00A77553">
      <w:pPr>
        <w:rPr>
          <w:b/>
        </w:rPr>
      </w:pPr>
      <w:r w:rsidRPr="006A66E0">
        <w:rPr>
          <w:b/>
        </w:rPr>
        <w:t>Higher Duties</w:t>
      </w:r>
    </w:p>
    <w:p w14:paraId="32CDFAFA" w14:textId="77777777" w:rsidR="00A77553" w:rsidRDefault="00A77553" w:rsidP="00A77553">
      <w:pPr>
        <w:rPr>
          <w:b/>
        </w:rPr>
      </w:pPr>
      <w:r>
        <w:rPr>
          <w:noProof/>
          <w:lang w:eastAsia="en-AU"/>
        </w:rPr>
        <mc:AlternateContent>
          <mc:Choice Requires="wps">
            <w:drawing>
              <wp:anchor distT="45720" distB="45720" distL="114300" distR="114300" simplePos="0" relativeHeight="251707392" behindDoc="0" locked="0" layoutInCell="1" allowOverlap="1" wp14:anchorId="74CE19DD" wp14:editId="7F5B22C9">
                <wp:simplePos x="0" y="0"/>
                <wp:positionH relativeFrom="column">
                  <wp:posOffset>-635</wp:posOffset>
                </wp:positionH>
                <wp:positionV relativeFrom="paragraph">
                  <wp:posOffset>104140</wp:posOffset>
                </wp:positionV>
                <wp:extent cx="9194800" cy="1404620"/>
                <wp:effectExtent l="0" t="0" r="25400" b="2349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0" cy="1404620"/>
                        </a:xfrm>
                        <a:prstGeom prst="rect">
                          <a:avLst/>
                        </a:prstGeom>
                        <a:solidFill>
                          <a:srgbClr val="FFFFFF"/>
                        </a:solidFill>
                        <a:ln w="9525">
                          <a:solidFill>
                            <a:srgbClr val="000000"/>
                          </a:solidFill>
                          <a:miter lim="800000"/>
                          <a:headEnd/>
                          <a:tailEnd/>
                        </a:ln>
                      </wps:spPr>
                      <wps:txbx>
                        <w:txbxContent>
                          <w:p w14:paraId="2359058A" w14:textId="77777777" w:rsidR="00F7460F" w:rsidRDefault="00F7460F" w:rsidP="00A77553">
                            <w:pPr>
                              <w:rPr>
                                <w:b/>
                                <w:color w:val="000000" w:themeColor="text1"/>
                                <w:sz w:val="24"/>
                              </w:rPr>
                            </w:pPr>
                            <w:r>
                              <w:rPr>
                                <w:b/>
                                <w:color w:val="810D70"/>
                                <w:sz w:val="24"/>
                              </w:rPr>
                              <w:t>75</w:t>
                            </w:r>
                            <w:r w:rsidRPr="00E1162D">
                              <w:rPr>
                                <w:b/>
                                <w:color w:val="810D70"/>
                                <w:sz w:val="24"/>
                              </w:rPr>
                              <w:t>%</w:t>
                            </w:r>
                            <w:r>
                              <w:rPr>
                                <w:b/>
                                <w:color w:val="810D70"/>
                                <w:sz w:val="24"/>
                              </w:rPr>
                              <w:t xml:space="preserve"> Women</w:t>
                            </w:r>
                            <w:r>
                              <w:rPr>
                                <w:b/>
                                <w:color w:val="000000" w:themeColor="text1"/>
                                <w:sz w:val="24"/>
                              </w:rPr>
                              <w:t xml:space="preserve"> </w:t>
                            </w:r>
                            <w:r w:rsidRPr="006A66E0">
                              <w:rPr>
                                <w:b/>
                                <w:color w:val="810D70"/>
                                <w:sz w:val="24"/>
                              </w:rPr>
                              <w:t>/ 25% Men</w:t>
                            </w:r>
                            <w:r>
                              <w:rPr>
                                <w:b/>
                                <w:color w:val="000000" w:themeColor="text1"/>
                                <w:sz w:val="24"/>
                              </w:rPr>
                              <w:t xml:space="preserve"> - 2020/21 financial year.</w:t>
                            </w:r>
                          </w:p>
                          <w:p w14:paraId="293655C0" w14:textId="77777777" w:rsidR="00F7460F" w:rsidRPr="006A66E0" w:rsidRDefault="00F7460F" w:rsidP="009C10C7">
                            <w:pPr>
                              <w:numPr>
                                <w:ilvl w:val="0"/>
                                <w:numId w:val="31"/>
                              </w:numPr>
                              <w:rPr>
                                <w:color w:val="000000" w:themeColor="text1"/>
                                <w:sz w:val="24"/>
                              </w:rPr>
                            </w:pPr>
                            <w:r w:rsidRPr="006A66E0">
                              <w:rPr>
                                <w:color w:val="000000" w:themeColor="text1"/>
                                <w:sz w:val="24"/>
                                <w:lang w:val="en-US"/>
                              </w:rPr>
                              <w:t>Higher duties consistent with VGSO gender composition</w:t>
                            </w:r>
                          </w:p>
                          <w:p w14:paraId="24847FB1" w14:textId="77777777" w:rsidR="00F7460F" w:rsidRPr="006A66E0" w:rsidRDefault="00F7460F" w:rsidP="009C10C7">
                            <w:pPr>
                              <w:numPr>
                                <w:ilvl w:val="0"/>
                                <w:numId w:val="31"/>
                              </w:numPr>
                              <w:rPr>
                                <w:color w:val="000000" w:themeColor="text1"/>
                                <w:sz w:val="24"/>
                              </w:rPr>
                            </w:pPr>
                            <w:r w:rsidRPr="006A66E0">
                              <w:rPr>
                                <w:color w:val="000000" w:themeColor="text1"/>
                                <w:sz w:val="24"/>
                                <w:lang w:val="en-US"/>
                              </w:rPr>
                              <w:t>Majority of the opportunities to Act up</w:t>
                            </w:r>
                            <w:r>
                              <w:rPr>
                                <w:color w:val="000000" w:themeColor="text1"/>
                                <w:sz w:val="24"/>
                                <w:lang w:val="en-US"/>
                              </w:rPr>
                              <w:t xml:space="preserve"> in higher grades</w:t>
                            </w:r>
                            <w:r w:rsidRPr="006A66E0">
                              <w:rPr>
                                <w:color w:val="000000" w:themeColor="text1"/>
                                <w:sz w:val="24"/>
                                <w:lang w:val="en-US"/>
                              </w:rPr>
                              <w:t xml:space="preserve"> </w:t>
                            </w:r>
                            <w:r>
                              <w:rPr>
                                <w:color w:val="000000" w:themeColor="text1"/>
                                <w:sz w:val="24"/>
                                <w:lang w:val="en-US"/>
                              </w:rPr>
                              <w:t xml:space="preserve">were for employees at </w:t>
                            </w:r>
                            <w:r w:rsidRPr="006A66E0">
                              <w:rPr>
                                <w:color w:val="000000" w:themeColor="text1"/>
                                <w:sz w:val="24"/>
                                <w:lang w:val="en-US"/>
                              </w:rPr>
                              <w:t>higher levels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CE19DD" id="_x0000_s1077" type="#_x0000_t202" style="position:absolute;margin-left:-.05pt;margin-top:8.2pt;width:724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">
                <v:textbox style="mso-fit-shape-to-text:t">
                  <w:txbxContent>
                    <w:p w14:paraId="2359058A" w14:textId="77777777" w:rsidR="00F7460F" w:rsidRDefault="00F7460F" w:rsidP="00A77553">
                      <w:pPr>
                        <w:rPr>
                          <w:b/>
                          <w:color w:val="000000" w:themeColor="text1"/>
                          <w:sz w:val="24"/>
                        </w:rPr>
                      </w:pPr>
                      <w:r>
                        <w:rPr>
                          <w:b/>
                          <w:color w:val="810D70"/>
                          <w:sz w:val="24"/>
                        </w:rPr>
                        <w:t>75</w:t>
                      </w:r>
                      <w:r w:rsidRPr="00E1162D">
                        <w:rPr>
                          <w:b/>
                          <w:color w:val="810D70"/>
                          <w:sz w:val="24"/>
                        </w:rPr>
                        <w:t>%</w:t>
                      </w:r>
                      <w:r>
                        <w:rPr>
                          <w:b/>
                          <w:color w:val="810D70"/>
                          <w:sz w:val="24"/>
                        </w:rPr>
                        <w:t xml:space="preserve"> Women</w:t>
                      </w:r>
                      <w:r>
                        <w:rPr>
                          <w:b/>
                          <w:color w:val="000000" w:themeColor="text1"/>
                          <w:sz w:val="24"/>
                        </w:rPr>
                        <w:t xml:space="preserve"> </w:t>
                      </w:r>
                      <w:r w:rsidRPr="006A66E0">
                        <w:rPr>
                          <w:b/>
                          <w:color w:val="810D70"/>
                          <w:sz w:val="24"/>
                        </w:rPr>
                        <w:t>/ 25% Men</w:t>
                      </w:r>
                      <w:r>
                        <w:rPr>
                          <w:b/>
                          <w:color w:val="000000" w:themeColor="text1"/>
                          <w:sz w:val="24"/>
                        </w:rPr>
                        <w:t xml:space="preserve"> - 2020/21 financial year.</w:t>
                      </w:r>
                    </w:p>
                    <w:p w14:paraId="293655C0" w14:textId="77777777" w:rsidR="00F7460F" w:rsidRPr="006A66E0" w:rsidRDefault="00F7460F" w:rsidP="009C10C7">
                      <w:pPr>
                        <w:numPr>
                          <w:ilvl w:val="0"/>
                          <w:numId w:val="31"/>
                        </w:numPr>
                        <w:rPr>
                          <w:color w:val="000000" w:themeColor="text1"/>
                          <w:sz w:val="24"/>
                        </w:rPr>
                      </w:pPr>
                      <w:r w:rsidRPr="006A66E0">
                        <w:rPr>
                          <w:color w:val="000000" w:themeColor="text1"/>
                          <w:sz w:val="24"/>
                          <w:lang w:val="en-US"/>
                        </w:rPr>
                        <w:t>Higher duties consistent with VGSO gender composition</w:t>
                      </w:r>
                    </w:p>
                    <w:p w14:paraId="24847FB1" w14:textId="77777777" w:rsidR="00F7460F" w:rsidRPr="006A66E0" w:rsidRDefault="00F7460F" w:rsidP="009C10C7">
                      <w:pPr>
                        <w:numPr>
                          <w:ilvl w:val="0"/>
                          <w:numId w:val="31"/>
                        </w:numPr>
                        <w:rPr>
                          <w:color w:val="000000" w:themeColor="text1"/>
                          <w:sz w:val="24"/>
                        </w:rPr>
                      </w:pPr>
                      <w:r w:rsidRPr="006A66E0">
                        <w:rPr>
                          <w:color w:val="000000" w:themeColor="text1"/>
                          <w:sz w:val="24"/>
                          <w:lang w:val="en-US"/>
                        </w:rPr>
                        <w:t>Majority of the opportunities to Act up</w:t>
                      </w:r>
                      <w:r>
                        <w:rPr>
                          <w:color w:val="000000" w:themeColor="text1"/>
                          <w:sz w:val="24"/>
                          <w:lang w:val="en-US"/>
                        </w:rPr>
                        <w:t xml:space="preserve"> in higher grades</w:t>
                      </w:r>
                      <w:r w:rsidRPr="006A66E0">
                        <w:rPr>
                          <w:color w:val="000000" w:themeColor="text1"/>
                          <w:sz w:val="24"/>
                          <w:lang w:val="en-US"/>
                        </w:rPr>
                        <w:t xml:space="preserve"> </w:t>
                      </w:r>
                      <w:r>
                        <w:rPr>
                          <w:color w:val="000000" w:themeColor="text1"/>
                          <w:sz w:val="24"/>
                          <w:lang w:val="en-US"/>
                        </w:rPr>
                        <w:t xml:space="preserve">were for employees at </w:t>
                      </w:r>
                      <w:r w:rsidRPr="006A66E0">
                        <w:rPr>
                          <w:color w:val="000000" w:themeColor="text1"/>
                          <w:sz w:val="24"/>
                          <w:lang w:val="en-US"/>
                        </w:rPr>
                        <w:t>higher levels</w:t>
                      </w:r>
                    </w:p>
                  </w:txbxContent>
                </v:textbox>
                <w10:wrap type="square"/>
              </v:shape>
            </w:pict>
          </mc:Fallback>
        </mc:AlternateContent>
      </w:r>
    </w:p>
    <w:p w14:paraId="2322079D" w14:textId="77777777" w:rsidR="00A77553" w:rsidRDefault="00A77553" w:rsidP="00A77553">
      <w:pPr>
        <w:rPr>
          <w:b/>
        </w:rPr>
      </w:pPr>
    </w:p>
    <w:p w14:paraId="6B8ACDC0" w14:textId="77777777" w:rsidR="00A77553" w:rsidRDefault="00A77553" w:rsidP="00A77553">
      <w:pPr>
        <w:rPr>
          <w:b/>
        </w:rPr>
      </w:pPr>
    </w:p>
    <w:p w14:paraId="47043609" w14:textId="77777777" w:rsidR="00A77553" w:rsidRDefault="00A77553" w:rsidP="00A77553">
      <w:pPr>
        <w:rPr>
          <w:b/>
        </w:rPr>
      </w:pPr>
    </w:p>
    <w:p w14:paraId="0799D7B5" w14:textId="77777777" w:rsidR="00A77553" w:rsidRDefault="00A77553" w:rsidP="00A77553">
      <w:pPr>
        <w:rPr>
          <w:b/>
        </w:rPr>
      </w:pPr>
    </w:p>
    <w:p w14:paraId="33F4E577" w14:textId="77777777" w:rsidR="00A77553" w:rsidRDefault="00A77553" w:rsidP="00A77553">
      <w:pPr>
        <w:rPr>
          <w:b/>
        </w:rPr>
      </w:pPr>
      <w:r>
        <w:rPr>
          <w:b/>
        </w:rPr>
        <w:t>Secondment (VPS)</w:t>
      </w:r>
    </w:p>
    <w:p w14:paraId="5513CE3C" w14:textId="77777777" w:rsidR="00A77553" w:rsidRDefault="00A77553" w:rsidP="00A77553">
      <w:pPr>
        <w:rPr>
          <w:b/>
        </w:rPr>
      </w:pPr>
      <w:r>
        <w:rPr>
          <w:noProof/>
          <w:lang w:eastAsia="en-AU"/>
        </w:rPr>
        <mc:AlternateContent>
          <mc:Choice Requires="wps">
            <w:drawing>
              <wp:anchor distT="45720" distB="45720" distL="114300" distR="114300" simplePos="0" relativeHeight="251708416" behindDoc="0" locked="0" layoutInCell="1" allowOverlap="1" wp14:anchorId="55E09382" wp14:editId="66526D75">
                <wp:simplePos x="0" y="0"/>
                <wp:positionH relativeFrom="column">
                  <wp:posOffset>-635</wp:posOffset>
                </wp:positionH>
                <wp:positionV relativeFrom="paragraph">
                  <wp:posOffset>104140</wp:posOffset>
                </wp:positionV>
                <wp:extent cx="9194800" cy="1404620"/>
                <wp:effectExtent l="0" t="0" r="25400" b="2349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0" cy="1404620"/>
                        </a:xfrm>
                        <a:prstGeom prst="rect">
                          <a:avLst/>
                        </a:prstGeom>
                        <a:solidFill>
                          <a:srgbClr val="FFFFFF"/>
                        </a:solidFill>
                        <a:ln w="9525">
                          <a:solidFill>
                            <a:srgbClr val="000000"/>
                          </a:solidFill>
                          <a:miter lim="800000"/>
                          <a:headEnd/>
                          <a:tailEnd/>
                        </a:ln>
                      </wps:spPr>
                      <wps:txbx>
                        <w:txbxContent>
                          <w:p w14:paraId="0D2907BF" w14:textId="77777777" w:rsidR="00F7460F" w:rsidRDefault="00F7460F" w:rsidP="00A77553">
                            <w:pPr>
                              <w:rPr>
                                <w:b/>
                                <w:color w:val="000000" w:themeColor="text1"/>
                                <w:sz w:val="24"/>
                              </w:rPr>
                            </w:pPr>
                            <w:r>
                              <w:rPr>
                                <w:b/>
                                <w:color w:val="810D70"/>
                                <w:sz w:val="24"/>
                              </w:rPr>
                              <w:t>50</w:t>
                            </w:r>
                            <w:r w:rsidRPr="00E1162D">
                              <w:rPr>
                                <w:b/>
                                <w:color w:val="810D70"/>
                                <w:sz w:val="24"/>
                              </w:rPr>
                              <w:t>%</w:t>
                            </w:r>
                            <w:r>
                              <w:rPr>
                                <w:b/>
                                <w:color w:val="810D70"/>
                                <w:sz w:val="24"/>
                              </w:rPr>
                              <w:t xml:space="preserve"> Women / 50% Men</w:t>
                            </w:r>
                            <w:r>
                              <w:rPr>
                                <w:b/>
                                <w:color w:val="000000" w:themeColor="text1"/>
                                <w:sz w:val="24"/>
                              </w:rPr>
                              <w:t xml:space="preserve"> - 2020/21 financial year.</w:t>
                            </w:r>
                          </w:p>
                          <w:p w14:paraId="7A1AF41D" w14:textId="77777777" w:rsidR="00F7460F" w:rsidRPr="006A66E0" w:rsidRDefault="00F7460F" w:rsidP="009C10C7">
                            <w:pPr>
                              <w:numPr>
                                <w:ilvl w:val="0"/>
                                <w:numId w:val="31"/>
                              </w:numPr>
                              <w:rPr>
                                <w:color w:val="000000" w:themeColor="text1"/>
                                <w:sz w:val="24"/>
                              </w:rPr>
                            </w:pPr>
                            <w:r w:rsidRPr="006A66E0">
                              <w:rPr>
                                <w:color w:val="000000" w:themeColor="text1"/>
                                <w:sz w:val="24"/>
                                <w:lang w:val="en-US"/>
                              </w:rPr>
                              <w:t>Higher duties consistent with VGSO gender composition</w:t>
                            </w:r>
                          </w:p>
                          <w:p w14:paraId="7713F28B" w14:textId="77777777" w:rsidR="00F7460F" w:rsidRPr="006A66E0" w:rsidRDefault="00F7460F" w:rsidP="009C10C7">
                            <w:pPr>
                              <w:numPr>
                                <w:ilvl w:val="0"/>
                                <w:numId w:val="31"/>
                              </w:numPr>
                              <w:rPr>
                                <w:color w:val="000000" w:themeColor="text1"/>
                                <w:sz w:val="24"/>
                              </w:rPr>
                            </w:pPr>
                            <w:r w:rsidRPr="006A66E0">
                              <w:rPr>
                                <w:color w:val="000000" w:themeColor="text1"/>
                                <w:sz w:val="24"/>
                                <w:lang w:val="en-US"/>
                              </w:rPr>
                              <w:t>Majority of the opportunities to Act up</w:t>
                            </w:r>
                            <w:r>
                              <w:rPr>
                                <w:color w:val="000000" w:themeColor="text1"/>
                                <w:sz w:val="24"/>
                                <w:lang w:val="en-US"/>
                              </w:rPr>
                              <w:t xml:space="preserve"> in higher grades</w:t>
                            </w:r>
                            <w:r w:rsidRPr="006A66E0">
                              <w:rPr>
                                <w:color w:val="000000" w:themeColor="text1"/>
                                <w:sz w:val="24"/>
                                <w:lang w:val="en-US"/>
                              </w:rPr>
                              <w:t xml:space="preserve"> </w:t>
                            </w:r>
                            <w:r>
                              <w:rPr>
                                <w:color w:val="000000" w:themeColor="text1"/>
                                <w:sz w:val="24"/>
                                <w:lang w:val="en-US"/>
                              </w:rPr>
                              <w:t xml:space="preserve">were for employees at </w:t>
                            </w:r>
                            <w:r w:rsidRPr="006A66E0">
                              <w:rPr>
                                <w:color w:val="000000" w:themeColor="text1"/>
                                <w:sz w:val="24"/>
                                <w:lang w:val="en-US"/>
                              </w:rPr>
                              <w:t>higher levels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E09382" id="_x0000_s1078" type="#_x0000_t202" style="position:absolute;margin-left:-.05pt;margin-top:8.2pt;width:724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">
                <v:textbox style="mso-fit-shape-to-text:t">
                  <w:txbxContent>
                    <w:p w14:paraId="0D2907BF" w14:textId="77777777" w:rsidR="00F7460F" w:rsidRDefault="00F7460F" w:rsidP="00A77553">
                      <w:pPr>
                        <w:rPr>
                          <w:b/>
                          <w:color w:val="000000" w:themeColor="text1"/>
                          <w:sz w:val="24"/>
                        </w:rPr>
                      </w:pPr>
                      <w:r>
                        <w:rPr>
                          <w:b/>
                          <w:color w:val="810D70"/>
                          <w:sz w:val="24"/>
                        </w:rPr>
                        <w:t>50</w:t>
                      </w:r>
                      <w:r w:rsidRPr="00E1162D">
                        <w:rPr>
                          <w:b/>
                          <w:color w:val="810D70"/>
                          <w:sz w:val="24"/>
                        </w:rPr>
                        <w:t>%</w:t>
                      </w:r>
                      <w:r>
                        <w:rPr>
                          <w:b/>
                          <w:color w:val="810D70"/>
                          <w:sz w:val="24"/>
                        </w:rPr>
                        <w:t xml:space="preserve"> Women / 50% Men</w:t>
                      </w:r>
                      <w:r>
                        <w:rPr>
                          <w:b/>
                          <w:color w:val="000000" w:themeColor="text1"/>
                          <w:sz w:val="24"/>
                        </w:rPr>
                        <w:t xml:space="preserve"> - 2020/21 financial year.</w:t>
                      </w:r>
                    </w:p>
                    <w:p w14:paraId="7A1AF41D" w14:textId="77777777" w:rsidR="00F7460F" w:rsidRPr="006A66E0" w:rsidRDefault="00F7460F" w:rsidP="009C10C7">
                      <w:pPr>
                        <w:numPr>
                          <w:ilvl w:val="0"/>
                          <w:numId w:val="31"/>
                        </w:numPr>
                        <w:rPr>
                          <w:color w:val="000000" w:themeColor="text1"/>
                          <w:sz w:val="24"/>
                        </w:rPr>
                      </w:pPr>
                      <w:r w:rsidRPr="006A66E0">
                        <w:rPr>
                          <w:color w:val="000000" w:themeColor="text1"/>
                          <w:sz w:val="24"/>
                          <w:lang w:val="en-US"/>
                        </w:rPr>
                        <w:t>Higher duties consistent with VGSO gender composition</w:t>
                      </w:r>
                    </w:p>
                    <w:p w14:paraId="7713F28B" w14:textId="77777777" w:rsidR="00F7460F" w:rsidRPr="006A66E0" w:rsidRDefault="00F7460F" w:rsidP="009C10C7">
                      <w:pPr>
                        <w:numPr>
                          <w:ilvl w:val="0"/>
                          <w:numId w:val="31"/>
                        </w:numPr>
                        <w:rPr>
                          <w:color w:val="000000" w:themeColor="text1"/>
                          <w:sz w:val="24"/>
                        </w:rPr>
                      </w:pPr>
                      <w:r w:rsidRPr="006A66E0">
                        <w:rPr>
                          <w:color w:val="000000" w:themeColor="text1"/>
                          <w:sz w:val="24"/>
                          <w:lang w:val="en-US"/>
                        </w:rPr>
                        <w:t>Majority of the opportunities to Act up</w:t>
                      </w:r>
                      <w:r>
                        <w:rPr>
                          <w:color w:val="000000" w:themeColor="text1"/>
                          <w:sz w:val="24"/>
                          <w:lang w:val="en-US"/>
                        </w:rPr>
                        <w:t xml:space="preserve"> in higher grades</w:t>
                      </w:r>
                      <w:r w:rsidRPr="006A66E0">
                        <w:rPr>
                          <w:color w:val="000000" w:themeColor="text1"/>
                          <w:sz w:val="24"/>
                          <w:lang w:val="en-US"/>
                        </w:rPr>
                        <w:t xml:space="preserve"> </w:t>
                      </w:r>
                      <w:r>
                        <w:rPr>
                          <w:color w:val="000000" w:themeColor="text1"/>
                          <w:sz w:val="24"/>
                          <w:lang w:val="en-US"/>
                        </w:rPr>
                        <w:t xml:space="preserve">were for employees at </w:t>
                      </w:r>
                      <w:r w:rsidRPr="006A66E0">
                        <w:rPr>
                          <w:color w:val="000000" w:themeColor="text1"/>
                          <w:sz w:val="24"/>
                          <w:lang w:val="en-US"/>
                        </w:rPr>
                        <w:t>higher levels</w:t>
                      </w:r>
                    </w:p>
                  </w:txbxContent>
                </v:textbox>
                <w10:wrap type="square"/>
              </v:shape>
            </w:pict>
          </mc:Fallback>
        </mc:AlternateContent>
      </w:r>
    </w:p>
    <w:p w14:paraId="73DBC2FD" w14:textId="77777777" w:rsidR="00A77553" w:rsidRDefault="00A77553" w:rsidP="00A77553">
      <w:pPr>
        <w:rPr>
          <w:b/>
        </w:rPr>
      </w:pPr>
    </w:p>
    <w:p w14:paraId="50D45307" w14:textId="77777777" w:rsidR="00A77553" w:rsidRDefault="00A77553" w:rsidP="00A77553">
      <w:pPr>
        <w:rPr>
          <w:b/>
        </w:rPr>
      </w:pPr>
    </w:p>
    <w:p w14:paraId="7C821BC4" w14:textId="77777777" w:rsidR="00A77553" w:rsidRDefault="00A77553" w:rsidP="00A77553">
      <w:pPr>
        <w:rPr>
          <w:b/>
        </w:rPr>
      </w:pPr>
    </w:p>
    <w:p w14:paraId="26702172" w14:textId="77777777" w:rsidR="00A77553" w:rsidRDefault="00A77553" w:rsidP="00A77553">
      <w:pPr>
        <w:rPr>
          <w:b/>
        </w:rPr>
      </w:pPr>
    </w:p>
    <w:p w14:paraId="36BFD3FA" w14:textId="77777777" w:rsidR="00A77553" w:rsidRDefault="00A77553" w:rsidP="00A77553">
      <w:pPr>
        <w:rPr>
          <w:b/>
        </w:rPr>
      </w:pPr>
    </w:p>
    <w:p w14:paraId="7833F52F" w14:textId="77777777" w:rsidR="00A77553" w:rsidRDefault="00A77553" w:rsidP="00A77553">
      <w:pPr>
        <w:rPr>
          <w:b/>
        </w:rPr>
      </w:pPr>
    </w:p>
    <w:p w14:paraId="7C520455" w14:textId="77777777" w:rsidR="00A77553" w:rsidRDefault="00A77553" w:rsidP="00A77553">
      <w:pPr>
        <w:rPr>
          <w:b/>
        </w:rPr>
      </w:pPr>
    </w:p>
    <w:p w14:paraId="717D1F3F" w14:textId="77777777" w:rsidR="00A77553" w:rsidRDefault="00A77553" w:rsidP="00A77553">
      <w:pPr>
        <w:rPr>
          <w:b/>
        </w:rPr>
      </w:pPr>
    </w:p>
    <w:p w14:paraId="6824A327" w14:textId="77777777" w:rsidR="00A77553" w:rsidRDefault="00A77553" w:rsidP="00A77553">
      <w:pPr>
        <w:rPr>
          <w:b/>
        </w:rPr>
      </w:pPr>
      <w:r>
        <w:rPr>
          <w:b/>
        </w:rPr>
        <w:br w:type="page"/>
      </w:r>
    </w:p>
    <w:p w14:paraId="60940554" w14:textId="77777777" w:rsidR="00A77553" w:rsidRDefault="00A77553" w:rsidP="00A77553">
      <w:pPr>
        <w:rPr>
          <w:b/>
          <w:color w:val="810D70"/>
          <w:sz w:val="28"/>
        </w:rPr>
      </w:pPr>
      <w:r w:rsidRPr="006A66E0">
        <w:rPr>
          <w:b/>
          <w:color w:val="810D70"/>
          <w:sz w:val="28"/>
        </w:rPr>
        <w:lastRenderedPageBreak/>
        <w:t>Workplace Flexibility</w:t>
      </w:r>
    </w:p>
    <w:p w14:paraId="299D5284" w14:textId="73D02BA9" w:rsidR="00A77553" w:rsidRDefault="00A77553" w:rsidP="00A77553">
      <w:pPr>
        <w:rPr>
          <w:b/>
          <w:color w:val="810D70"/>
          <w:sz w:val="28"/>
        </w:rPr>
      </w:pPr>
    </w:p>
    <w:p w14:paraId="1373541E" w14:textId="6A327D1F" w:rsidR="00A77553" w:rsidRDefault="00CF4E9B" w:rsidP="00A77553">
      <w:pPr>
        <w:rPr>
          <w:b/>
          <w:color w:val="810D70"/>
          <w:sz w:val="28"/>
        </w:rPr>
      </w:pPr>
      <w:r w:rsidRPr="006A66E0">
        <w:rPr>
          <w:b/>
          <w:noProof/>
          <w:color w:val="810D70"/>
          <w:sz w:val="28"/>
          <w:lang w:eastAsia="en-AU"/>
        </w:rPr>
        <mc:AlternateContent>
          <mc:Choice Requires="wps">
            <w:drawing>
              <wp:anchor distT="45720" distB="45720" distL="114300" distR="114300" simplePos="0" relativeHeight="251714560" behindDoc="1" locked="0" layoutInCell="1" allowOverlap="1" wp14:anchorId="5F75D57E" wp14:editId="7E04C16A">
                <wp:simplePos x="0" y="0"/>
                <wp:positionH relativeFrom="column">
                  <wp:posOffset>3999865</wp:posOffset>
                </wp:positionH>
                <wp:positionV relativeFrom="paragraph">
                  <wp:posOffset>2880995</wp:posOffset>
                </wp:positionV>
                <wp:extent cx="5270500" cy="857250"/>
                <wp:effectExtent l="0" t="0" r="25400" b="1905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857250"/>
                        </a:xfrm>
                        <a:prstGeom prst="rect">
                          <a:avLst/>
                        </a:prstGeom>
                        <a:solidFill>
                          <a:srgbClr val="FFFFFF"/>
                        </a:solidFill>
                        <a:ln w="9525">
                          <a:solidFill>
                            <a:srgbClr val="000000"/>
                          </a:solidFill>
                          <a:miter lim="800000"/>
                          <a:headEnd/>
                          <a:tailEnd/>
                        </a:ln>
                      </wps:spPr>
                      <wps:txbx>
                        <w:txbxContent>
                          <w:p w14:paraId="7C95FFE8" w14:textId="77777777" w:rsidR="00F7460F" w:rsidRDefault="00F7460F" w:rsidP="00A77553">
                            <w:r w:rsidRPr="006A66E0">
                              <w:rPr>
                                <w:b/>
                              </w:rPr>
                              <w:t>Figure 12</w:t>
                            </w:r>
                            <w:r>
                              <w:t xml:space="preserve"> Shows that 55% women took parental leave in the 20/21 FY.</w:t>
                            </w:r>
                          </w:p>
                          <w:p w14:paraId="21875846" w14:textId="77777777" w:rsidR="00F7460F" w:rsidRPr="006A66E0" w:rsidRDefault="00F7460F" w:rsidP="009C10C7">
                            <w:pPr>
                              <w:numPr>
                                <w:ilvl w:val="0"/>
                                <w:numId w:val="35"/>
                              </w:numPr>
                            </w:pPr>
                            <w:r w:rsidRPr="006A66E0">
                              <w:t>Increased uptake of men accessing parental leave – likely due to introduction of secondary care giver leave in EBA</w:t>
                            </w:r>
                          </w:p>
                          <w:p w14:paraId="60524BF8" w14:textId="77777777" w:rsidR="00F7460F" w:rsidRPr="006A66E0" w:rsidRDefault="00F7460F" w:rsidP="009C10C7">
                            <w:pPr>
                              <w:numPr>
                                <w:ilvl w:val="0"/>
                                <w:numId w:val="35"/>
                              </w:numPr>
                            </w:pPr>
                            <w:r w:rsidRPr="006A66E0">
                              <w:t>Only women using unpaid leave for parental leave</w:t>
                            </w:r>
                          </w:p>
                          <w:p w14:paraId="5039616E" w14:textId="77777777" w:rsidR="00F7460F" w:rsidRDefault="00F7460F" w:rsidP="00A775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5D57E" id="_x0000_s1079" type="#_x0000_t202" style="position:absolute;margin-left:314.95pt;margin-top:226.85pt;width:415pt;height:67.5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">
                <v:textbox>
                  <w:txbxContent>
                    <w:p w14:paraId="7C95FFE8" w14:textId="77777777" w:rsidR="00F7460F" w:rsidRDefault="00F7460F" w:rsidP="00A77553">
                      <w:r w:rsidRPr="006A66E0">
                        <w:rPr>
                          <w:b/>
                        </w:rPr>
                        <w:t>Figure 12</w:t>
                      </w:r>
                      <w:r>
                        <w:t xml:space="preserve"> Shows that 55% women took parental leave in the 20/21 FY.</w:t>
                      </w:r>
                    </w:p>
                    <w:p w14:paraId="21875846" w14:textId="77777777" w:rsidR="00F7460F" w:rsidRPr="006A66E0" w:rsidRDefault="00F7460F" w:rsidP="009C10C7">
                      <w:pPr>
                        <w:numPr>
                          <w:ilvl w:val="0"/>
                          <w:numId w:val="35"/>
                        </w:numPr>
                      </w:pPr>
                      <w:r w:rsidRPr="006A66E0">
                        <w:t>Increased uptake of men accessing parental leave – likely due to introduction of secondary care giver leave in EBA</w:t>
                      </w:r>
                    </w:p>
                    <w:p w14:paraId="60524BF8" w14:textId="77777777" w:rsidR="00F7460F" w:rsidRPr="006A66E0" w:rsidRDefault="00F7460F" w:rsidP="009C10C7">
                      <w:pPr>
                        <w:numPr>
                          <w:ilvl w:val="0"/>
                          <w:numId w:val="35"/>
                        </w:numPr>
                      </w:pPr>
                      <w:r w:rsidRPr="006A66E0">
                        <w:t>Only women using unpaid leave for parental leave</w:t>
                      </w:r>
                    </w:p>
                    <w:p w14:paraId="5039616E" w14:textId="77777777" w:rsidR="00F7460F" w:rsidRDefault="00F7460F" w:rsidP="00A77553"/>
                  </w:txbxContent>
                </v:textbox>
              </v:shape>
            </w:pict>
          </mc:Fallback>
        </mc:AlternateContent>
      </w:r>
      <w:r w:rsidRPr="006A66E0">
        <w:rPr>
          <w:b/>
          <w:noProof/>
          <w:color w:val="810D70"/>
          <w:sz w:val="28"/>
          <w:lang w:eastAsia="en-AU"/>
        </w:rPr>
        <mc:AlternateContent>
          <mc:Choice Requires="wps">
            <w:drawing>
              <wp:anchor distT="45720" distB="45720" distL="114300" distR="114300" simplePos="0" relativeHeight="251712512" behindDoc="0" locked="0" layoutInCell="1" allowOverlap="1" wp14:anchorId="0D096CF9" wp14:editId="1F021706">
                <wp:simplePos x="0" y="0"/>
                <wp:positionH relativeFrom="column">
                  <wp:posOffset>-635</wp:posOffset>
                </wp:positionH>
                <wp:positionV relativeFrom="paragraph">
                  <wp:posOffset>2880995</wp:posOffset>
                </wp:positionV>
                <wp:extent cx="3962400" cy="2349500"/>
                <wp:effectExtent l="0" t="0" r="19050" b="12700"/>
                <wp:wrapThrough wrapText="bothSides">
                  <wp:wrapPolygon edited="0">
                    <wp:start x="0" y="0"/>
                    <wp:lineTo x="0" y="21542"/>
                    <wp:lineTo x="21600" y="21542"/>
                    <wp:lineTo x="21600" y="0"/>
                    <wp:lineTo x="0" y="0"/>
                  </wp:wrapPolygon>
                </wp:wrapThrough>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349500"/>
                        </a:xfrm>
                        <a:prstGeom prst="rect">
                          <a:avLst/>
                        </a:prstGeom>
                        <a:solidFill>
                          <a:srgbClr val="FFFFFF"/>
                        </a:solidFill>
                        <a:ln w="9525">
                          <a:solidFill>
                            <a:srgbClr val="000000"/>
                          </a:solidFill>
                          <a:miter lim="800000"/>
                          <a:headEnd/>
                          <a:tailEnd/>
                        </a:ln>
                      </wps:spPr>
                      <wps:txbx>
                        <w:txbxContent>
                          <w:p w14:paraId="0677E708" w14:textId="77777777" w:rsidR="00F7460F" w:rsidRPr="006A66E0" w:rsidRDefault="00F7460F" w:rsidP="00A77553">
                            <w:pPr>
                              <w:rPr>
                                <w:color w:val="810D70"/>
                              </w:rPr>
                            </w:pPr>
                            <w:r w:rsidRPr="006A66E0">
                              <w:rPr>
                                <w:color w:val="810D70"/>
                              </w:rPr>
                              <w:t>As per research collated by the Workplace Gender Equality Agency, the benefits of flexible work  are broad reaching, for individuals, organisations and society. Key benefits in the workplace include:</w:t>
                            </w:r>
                          </w:p>
                          <w:p w14:paraId="40E6C4CB" w14:textId="77777777" w:rsidR="00F7460F" w:rsidRPr="006A66E0" w:rsidRDefault="00F7460F" w:rsidP="009C10C7">
                            <w:pPr>
                              <w:numPr>
                                <w:ilvl w:val="0"/>
                                <w:numId w:val="33"/>
                              </w:numPr>
                            </w:pPr>
                            <w:r w:rsidRPr="006A66E0">
                              <w:t>Improved productivity resulting from increased employee engagement and performance;</w:t>
                            </w:r>
                          </w:p>
                          <w:p w14:paraId="701883FF" w14:textId="77777777" w:rsidR="00F7460F" w:rsidRPr="006A66E0" w:rsidRDefault="00F7460F" w:rsidP="009C10C7">
                            <w:pPr>
                              <w:numPr>
                                <w:ilvl w:val="0"/>
                                <w:numId w:val="33"/>
                              </w:numPr>
                            </w:pPr>
                            <w:r w:rsidRPr="006A66E0">
                              <w:t>Improved well-being resulting from autonomy to balance professional and personal commitments; and</w:t>
                            </w:r>
                          </w:p>
                          <w:p w14:paraId="778CCF2F" w14:textId="77777777" w:rsidR="00F7460F" w:rsidRPr="006A66E0" w:rsidRDefault="00F7460F" w:rsidP="009C10C7">
                            <w:pPr>
                              <w:numPr>
                                <w:ilvl w:val="0"/>
                                <w:numId w:val="33"/>
                              </w:numPr>
                            </w:pPr>
                            <w:r w:rsidRPr="006A66E0">
                              <w:t>Increased gender diversity as a result of flexible work arrangements enabling improved career progression opportunities for women with caring responsibilities.</w:t>
                            </w:r>
                          </w:p>
                          <w:p w14:paraId="6FF54086" w14:textId="77777777" w:rsidR="00F7460F" w:rsidRDefault="00F7460F" w:rsidP="00A775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96CF9" id="_x0000_s1080" type="#_x0000_t202" style="position:absolute;margin-left:-.05pt;margin-top:226.85pt;width:312pt;height:18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">
                <v:textbox>
                  <w:txbxContent>
                    <w:p w14:paraId="0677E708" w14:textId="77777777" w:rsidR="00F7460F" w:rsidRPr="006A66E0" w:rsidRDefault="00F7460F" w:rsidP="00A77553">
                      <w:pPr>
                        <w:rPr>
                          <w:color w:val="810D70"/>
                        </w:rPr>
                      </w:pPr>
                      <w:r w:rsidRPr="006A66E0">
                        <w:rPr>
                          <w:color w:val="810D70"/>
                        </w:rPr>
                        <w:t>As per research collated by the Workplace Gender Equality Agency, the benefits of flexible work  are broad reaching, for individuals, organisations and society. Key benefits in the workplace include:</w:t>
                      </w:r>
                    </w:p>
                    <w:p w14:paraId="40E6C4CB" w14:textId="77777777" w:rsidR="00F7460F" w:rsidRPr="006A66E0" w:rsidRDefault="00F7460F" w:rsidP="009C10C7">
                      <w:pPr>
                        <w:numPr>
                          <w:ilvl w:val="0"/>
                          <w:numId w:val="33"/>
                        </w:numPr>
                      </w:pPr>
                      <w:r w:rsidRPr="006A66E0">
                        <w:t>Improved productivity resulting from increased employee engagement and performance;</w:t>
                      </w:r>
                    </w:p>
                    <w:p w14:paraId="701883FF" w14:textId="77777777" w:rsidR="00F7460F" w:rsidRPr="006A66E0" w:rsidRDefault="00F7460F" w:rsidP="009C10C7">
                      <w:pPr>
                        <w:numPr>
                          <w:ilvl w:val="0"/>
                          <w:numId w:val="33"/>
                        </w:numPr>
                      </w:pPr>
                      <w:r w:rsidRPr="006A66E0">
                        <w:t>Improved well-being resulting from autonomy to balance professional and personal commitments; and</w:t>
                      </w:r>
                    </w:p>
                    <w:p w14:paraId="778CCF2F" w14:textId="77777777" w:rsidR="00F7460F" w:rsidRPr="006A66E0" w:rsidRDefault="00F7460F" w:rsidP="009C10C7">
                      <w:pPr>
                        <w:numPr>
                          <w:ilvl w:val="0"/>
                          <w:numId w:val="33"/>
                        </w:numPr>
                      </w:pPr>
                      <w:r w:rsidRPr="006A66E0">
                        <w:t>Increased gender diversity as a result of flexible work arrangements enabling improved career progression opportunities for women with caring responsibilities.</w:t>
                      </w:r>
                    </w:p>
                    <w:p w14:paraId="6FF54086" w14:textId="77777777" w:rsidR="00F7460F" w:rsidRDefault="00F7460F" w:rsidP="00A77553"/>
                  </w:txbxContent>
                </v:textbox>
                <w10:wrap type="through"/>
              </v:shape>
            </w:pict>
          </mc:Fallback>
        </mc:AlternateContent>
      </w:r>
      <w:r w:rsidR="00085039" w:rsidRPr="006A66E0">
        <w:rPr>
          <w:b/>
          <w:noProof/>
          <w:color w:val="810D70"/>
          <w:sz w:val="28"/>
          <w:lang w:eastAsia="en-AU"/>
        </w:rPr>
        <mc:AlternateContent>
          <mc:Choice Requires="wps">
            <w:drawing>
              <wp:anchor distT="45720" distB="45720" distL="114300" distR="114300" simplePos="0" relativeHeight="251711488" behindDoc="0" locked="0" layoutInCell="1" allowOverlap="1" wp14:anchorId="29CDC3C5" wp14:editId="7188960A">
                <wp:simplePos x="0" y="0"/>
                <wp:positionH relativeFrom="column">
                  <wp:posOffset>-635</wp:posOffset>
                </wp:positionH>
                <wp:positionV relativeFrom="paragraph">
                  <wp:posOffset>2601595</wp:posOffset>
                </wp:positionV>
                <wp:extent cx="9271000" cy="1404620"/>
                <wp:effectExtent l="0" t="0" r="25400" b="12065"/>
                <wp:wrapThrough wrapText="bothSides">
                  <wp:wrapPolygon edited="0">
                    <wp:start x="0" y="0"/>
                    <wp:lineTo x="0" y="20960"/>
                    <wp:lineTo x="21615" y="20960"/>
                    <wp:lineTo x="21615" y="0"/>
                    <wp:lineTo x="0" y="0"/>
                  </wp:wrapPolygon>
                </wp:wrapThrough>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0" cy="1404620"/>
                        </a:xfrm>
                        <a:prstGeom prst="rect">
                          <a:avLst/>
                        </a:prstGeom>
                        <a:solidFill>
                          <a:srgbClr val="FFFFFF"/>
                        </a:solidFill>
                        <a:ln w="9525">
                          <a:solidFill>
                            <a:srgbClr val="000000"/>
                          </a:solidFill>
                          <a:miter lim="800000"/>
                          <a:headEnd/>
                          <a:tailEnd/>
                        </a:ln>
                      </wps:spPr>
                      <wps:txbx>
                        <w:txbxContent>
                          <w:p w14:paraId="42BB2515" w14:textId="77777777" w:rsidR="00F7460F" w:rsidRPr="006A66E0" w:rsidRDefault="00F7460F" w:rsidP="00A77553">
                            <w:pPr>
                              <w:rPr>
                                <w:sz w:val="16"/>
                              </w:rPr>
                            </w:pPr>
                            <w:r w:rsidRPr="006A66E0">
                              <w:rPr>
                                <w:sz w:val="16"/>
                              </w:rPr>
                              <w:t xml:space="preserve">Figure 10: </w:t>
                            </w:r>
                            <w:r w:rsidRPr="006A66E0">
                              <w:rPr>
                                <w:color w:val="810D70"/>
                                <w:sz w:val="16"/>
                              </w:rPr>
                              <w:t xml:space="preserve">92% Women </w:t>
                            </w:r>
                            <w:r w:rsidRPr="006A66E0">
                              <w:rPr>
                                <w:sz w:val="16"/>
                              </w:rPr>
                              <w:t>on a Formal Flexible Work Arrangement</w:t>
                            </w:r>
                            <w:r>
                              <w:rPr>
                                <w:sz w:val="16"/>
                              </w:rPr>
                              <w:tab/>
                              <w:t xml:space="preserve">Figure 11: </w:t>
                            </w:r>
                            <w:r w:rsidRPr="006A66E0">
                              <w:rPr>
                                <w:color w:val="810D70"/>
                                <w:sz w:val="16"/>
                              </w:rPr>
                              <w:t>90% Women</w:t>
                            </w:r>
                            <w:r>
                              <w:rPr>
                                <w:sz w:val="16"/>
                              </w:rPr>
                              <w:t xml:space="preserve"> took carers leave in 20/21 FY</w:t>
                            </w:r>
                            <w:r>
                              <w:rPr>
                                <w:sz w:val="16"/>
                              </w:rPr>
                              <w:tab/>
                              <w:t xml:space="preserve">Figure 12: </w:t>
                            </w:r>
                            <w:r w:rsidRPr="006A66E0">
                              <w:rPr>
                                <w:color w:val="810D70"/>
                                <w:sz w:val="16"/>
                              </w:rPr>
                              <w:t>55% Women</w:t>
                            </w:r>
                            <w:r>
                              <w:rPr>
                                <w:sz w:val="16"/>
                              </w:rPr>
                              <w:t xml:space="preserve"> took Parental Leave in 20/21 FY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CDC3C5" id="_x0000_s1081" type="#_x0000_t202" style="position:absolute;margin-left:-.05pt;margin-top:204.85pt;width:730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">
                <v:textbox style="mso-fit-shape-to-text:t">
                  <w:txbxContent>
                    <w:p w14:paraId="42BB2515" w14:textId="77777777" w:rsidR="00F7460F" w:rsidRPr="006A66E0" w:rsidRDefault="00F7460F" w:rsidP="00A77553">
                      <w:pPr>
                        <w:rPr>
                          <w:sz w:val="16"/>
                        </w:rPr>
                      </w:pPr>
                      <w:r w:rsidRPr="006A66E0">
                        <w:rPr>
                          <w:sz w:val="16"/>
                        </w:rPr>
                        <w:t xml:space="preserve">Figure 10: </w:t>
                      </w:r>
                      <w:r w:rsidRPr="006A66E0">
                        <w:rPr>
                          <w:color w:val="810D70"/>
                          <w:sz w:val="16"/>
                        </w:rPr>
                        <w:t xml:space="preserve">92% Women </w:t>
                      </w:r>
                      <w:r w:rsidRPr="006A66E0">
                        <w:rPr>
                          <w:sz w:val="16"/>
                        </w:rPr>
                        <w:t>on a Formal Flexible Work Arrangement</w:t>
                      </w:r>
                      <w:r>
                        <w:rPr>
                          <w:sz w:val="16"/>
                        </w:rPr>
                        <w:tab/>
                        <w:t xml:space="preserve">Figure 11: </w:t>
                      </w:r>
                      <w:r w:rsidRPr="006A66E0">
                        <w:rPr>
                          <w:color w:val="810D70"/>
                          <w:sz w:val="16"/>
                        </w:rPr>
                        <w:t>90% Women</w:t>
                      </w:r>
                      <w:r>
                        <w:rPr>
                          <w:sz w:val="16"/>
                        </w:rPr>
                        <w:t xml:space="preserve"> took carers leave in 20/21 FY</w:t>
                      </w:r>
                      <w:r>
                        <w:rPr>
                          <w:sz w:val="16"/>
                        </w:rPr>
                        <w:tab/>
                        <w:t xml:space="preserve">Figure 12: </w:t>
                      </w:r>
                      <w:r w:rsidRPr="006A66E0">
                        <w:rPr>
                          <w:color w:val="810D70"/>
                          <w:sz w:val="16"/>
                        </w:rPr>
                        <w:t>55% Women</w:t>
                      </w:r>
                      <w:r>
                        <w:rPr>
                          <w:sz w:val="16"/>
                        </w:rPr>
                        <w:t xml:space="preserve"> took Parental Leave in 20/21 FY</w:t>
                      </w:r>
                    </w:p>
                  </w:txbxContent>
                </v:textbox>
                <w10:wrap type="through"/>
              </v:shape>
            </w:pict>
          </mc:Fallback>
        </mc:AlternateContent>
      </w:r>
      <w:bookmarkStart w:id="19" w:name="_GoBack"/>
      <w:r w:rsidR="004B5AC5">
        <w:rPr>
          <w:b/>
          <w:noProof/>
          <w:color w:val="810D70"/>
          <w:sz w:val="28"/>
          <w:lang w:eastAsia="en-AU"/>
        </w:rPr>
        <w:drawing>
          <wp:inline distT="0" distB="0" distL="0" distR="0" wp14:anchorId="4B9B8E3E" wp14:editId="7EC1C1BD">
            <wp:extent cx="9608820" cy="24155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9608820" cy="2415540"/>
                    </a:xfrm>
                    <a:prstGeom prst="rect">
                      <a:avLst/>
                    </a:prstGeom>
                    <a:noFill/>
                  </pic:spPr>
                </pic:pic>
              </a:graphicData>
            </a:graphic>
          </wp:inline>
        </w:drawing>
      </w:r>
      <w:bookmarkEnd w:id="19"/>
    </w:p>
    <w:p w14:paraId="4A6EC549" w14:textId="792491B7" w:rsidR="00A77553" w:rsidRDefault="00A77553" w:rsidP="00A77553">
      <w:pPr>
        <w:rPr>
          <w:b/>
          <w:color w:val="810D70"/>
          <w:sz w:val="28"/>
        </w:rPr>
      </w:pPr>
    </w:p>
    <w:p w14:paraId="169358D0" w14:textId="1F5D385B" w:rsidR="00A77553" w:rsidRDefault="00A77553" w:rsidP="00A77553">
      <w:pPr>
        <w:rPr>
          <w:b/>
          <w:color w:val="810D70"/>
          <w:sz w:val="28"/>
        </w:rPr>
      </w:pPr>
    </w:p>
    <w:p w14:paraId="2DC2EE7E" w14:textId="77777777" w:rsidR="00A77553" w:rsidRDefault="00A77553" w:rsidP="00A77553">
      <w:pPr>
        <w:rPr>
          <w:b/>
          <w:color w:val="810D70"/>
          <w:sz w:val="28"/>
        </w:rPr>
      </w:pPr>
    </w:p>
    <w:p w14:paraId="2A4423D4" w14:textId="2E3DA123" w:rsidR="00A77553" w:rsidRDefault="00CF4E9B" w:rsidP="00A77553">
      <w:pPr>
        <w:rPr>
          <w:b/>
          <w:color w:val="810D70"/>
          <w:sz w:val="28"/>
        </w:rPr>
      </w:pPr>
      <w:r w:rsidRPr="006A66E0">
        <w:rPr>
          <w:b/>
          <w:noProof/>
          <w:color w:val="810D70"/>
          <w:sz w:val="28"/>
          <w:lang w:eastAsia="en-AU"/>
        </w:rPr>
        <mc:AlternateContent>
          <mc:Choice Requires="wps">
            <w:drawing>
              <wp:anchor distT="45720" distB="45720" distL="114300" distR="114300" simplePos="0" relativeHeight="251713536" behindDoc="0" locked="0" layoutInCell="1" allowOverlap="1" wp14:anchorId="2C267A0F" wp14:editId="12C61D80">
                <wp:simplePos x="0" y="0"/>
                <wp:positionH relativeFrom="column">
                  <wp:posOffset>3999865</wp:posOffset>
                </wp:positionH>
                <wp:positionV relativeFrom="paragraph">
                  <wp:posOffset>174625</wp:posOffset>
                </wp:positionV>
                <wp:extent cx="5270500" cy="1454150"/>
                <wp:effectExtent l="0" t="0" r="25400" b="1270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1454150"/>
                        </a:xfrm>
                        <a:prstGeom prst="rect">
                          <a:avLst/>
                        </a:prstGeom>
                        <a:solidFill>
                          <a:srgbClr val="FFFFFF"/>
                        </a:solidFill>
                        <a:ln w="9525">
                          <a:solidFill>
                            <a:srgbClr val="000000"/>
                          </a:solidFill>
                          <a:miter lim="800000"/>
                          <a:headEnd/>
                          <a:tailEnd/>
                        </a:ln>
                      </wps:spPr>
                      <wps:txbx>
                        <w:txbxContent>
                          <w:p w14:paraId="1299264A" w14:textId="77777777" w:rsidR="00F7460F" w:rsidRPr="006A66E0" w:rsidRDefault="00F7460F" w:rsidP="00A77553">
                            <w:r w:rsidRPr="006A66E0">
                              <w:rPr>
                                <w:b/>
                                <w:bCs/>
                              </w:rPr>
                              <w:t>People Leaders Flexible Work Arrangements</w:t>
                            </w:r>
                          </w:p>
                          <w:p w14:paraId="185E9AD5" w14:textId="77777777" w:rsidR="00F7460F" w:rsidRPr="006A66E0" w:rsidRDefault="00F7460F" w:rsidP="009C10C7">
                            <w:pPr>
                              <w:numPr>
                                <w:ilvl w:val="0"/>
                                <w:numId w:val="34"/>
                              </w:numPr>
                            </w:pPr>
                            <w:r w:rsidRPr="006A66E0">
                              <w:t>Study leave (2%)</w:t>
                            </w:r>
                          </w:p>
                          <w:p w14:paraId="0066AED5" w14:textId="77777777" w:rsidR="00F7460F" w:rsidRPr="006A66E0" w:rsidRDefault="00F7460F" w:rsidP="009C10C7">
                            <w:pPr>
                              <w:numPr>
                                <w:ilvl w:val="0"/>
                                <w:numId w:val="34"/>
                              </w:numPr>
                            </w:pPr>
                            <w:r w:rsidRPr="006A66E0">
                              <w:t>Purchased leave (3%)</w:t>
                            </w:r>
                          </w:p>
                          <w:p w14:paraId="7E4DBF7F" w14:textId="77777777" w:rsidR="00F7460F" w:rsidRPr="006A66E0" w:rsidRDefault="00F7460F" w:rsidP="009C10C7">
                            <w:pPr>
                              <w:numPr>
                                <w:ilvl w:val="0"/>
                                <w:numId w:val="34"/>
                              </w:numPr>
                            </w:pPr>
                            <w:r w:rsidRPr="006A66E0">
                              <w:t>Part-time (43%)</w:t>
                            </w:r>
                          </w:p>
                          <w:p w14:paraId="49178772" w14:textId="0964C575" w:rsidR="00F7460F" w:rsidRDefault="00F7460F" w:rsidP="00A77553">
                            <w:pPr>
                              <w:numPr>
                                <w:ilvl w:val="0"/>
                                <w:numId w:val="34"/>
                              </w:numPr>
                            </w:pPr>
                            <w:r w:rsidRPr="006A66E0">
                              <w:t>Do not use a FWA (51%)</w:t>
                            </w:r>
                          </w:p>
                          <w:p w14:paraId="61694339" w14:textId="4B6C748C" w:rsidR="00F7460F" w:rsidRDefault="00F7460F" w:rsidP="00A77553">
                            <w:r>
                              <w:rPr>
                                <w:b/>
                              </w:rPr>
                              <w:t>Figure 11: Carer's Leave -</w:t>
                            </w:r>
                            <w:r>
                              <w:t xml:space="preserve"> Currently the majority of employees who are using parental leave are women.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67A0F" id="_x0000_s1082" type="#_x0000_t202" style="position:absolute;margin-left:314.95pt;margin-top:13.75pt;width:415pt;height:114.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">
                <v:textbox>
                  <w:txbxContent>
                    <w:p w14:paraId="1299264A" w14:textId="77777777" w:rsidR="00F7460F" w:rsidRPr="006A66E0" w:rsidRDefault="00F7460F" w:rsidP="00A77553">
                      <w:r w:rsidRPr="006A66E0">
                        <w:rPr>
                          <w:b/>
                          <w:bCs/>
                        </w:rPr>
                        <w:t>People Leaders Flexible Work Arrangements</w:t>
                      </w:r>
                    </w:p>
                    <w:p w14:paraId="185E9AD5" w14:textId="77777777" w:rsidR="00F7460F" w:rsidRPr="006A66E0" w:rsidRDefault="00F7460F" w:rsidP="009C10C7">
                      <w:pPr>
                        <w:numPr>
                          <w:ilvl w:val="0"/>
                          <w:numId w:val="34"/>
                        </w:numPr>
                      </w:pPr>
                      <w:r w:rsidRPr="006A66E0">
                        <w:t>Study leave (2%)</w:t>
                      </w:r>
                    </w:p>
                    <w:p w14:paraId="0066AED5" w14:textId="77777777" w:rsidR="00F7460F" w:rsidRPr="006A66E0" w:rsidRDefault="00F7460F" w:rsidP="009C10C7">
                      <w:pPr>
                        <w:numPr>
                          <w:ilvl w:val="0"/>
                          <w:numId w:val="34"/>
                        </w:numPr>
                      </w:pPr>
                      <w:r w:rsidRPr="006A66E0">
                        <w:t>Purchased leave (3%)</w:t>
                      </w:r>
                    </w:p>
                    <w:p w14:paraId="7E4DBF7F" w14:textId="77777777" w:rsidR="00F7460F" w:rsidRPr="006A66E0" w:rsidRDefault="00F7460F" w:rsidP="009C10C7">
                      <w:pPr>
                        <w:numPr>
                          <w:ilvl w:val="0"/>
                          <w:numId w:val="34"/>
                        </w:numPr>
                      </w:pPr>
                      <w:r w:rsidRPr="006A66E0">
                        <w:t>Part-time (43%)</w:t>
                      </w:r>
                    </w:p>
                    <w:p w14:paraId="49178772" w14:textId="0964C575" w:rsidR="00F7460F" w:rsidRDefault="00F7460F" w:rsidP="00A77553">
                      <w:pPr>
                        <w:numPr>
                          <w:ilvl w:val="0"/>
                          <w:numId w:val="34"/>
                        </w:numPr>
                      </w:pPr>
                      <w:r w:rsidRPr="006A66E0">
                        <w:t>Do not use a FWA (51%)</w:t>
                      </w:r>
                    </w:p>
                    <w:p w14:paraId="61694339" w14:textId="4B6C748C" w:rsidR="00F7460F" w:rsidRDefault="00F7460F" w:rsidP="00A77553">
                      <w:r>
                        <w:rPr>
                          <w:b/>
                        </w:rPr>
                        <w:t>Figure 11: Carer's Leave -</w:t>
                      </w:r>
                      <w:r>
                        <w:t xml:space="preserve"> Currently the majority of employees who are using parental leave are women.</w:t>
                      </w:r>
                    </w:p>
                  </w:txbxContent>
                </v:textbox>
              </v:shape>
            </w:pict>
          </mc:Fallback>
        </mc:AlternateContent>
      </w:r>
    </w:p>
    <w:p w14:paraId="131F3D82" w14:textId="52EB76E9" w:rsidR="00A77553" w:rsidRDefault="00A77553" w:rsidP="00A77553">
      <w:pPr>
        <w:rPr>
          <w:b/>
          <w:color w:val="810D70"/>
          <w:sz w:val="28"/>
        </w:rPr>
      </w:pPr>
    </w:p>
    <w:p w14:paraId="30874E43" w14:textId="77777777" w:rsidR="00A77553" w:rsidRDefault="00A77553" w:rsidP="00A77553">
      <w:pPr>
        <w:rPr>
          <w:b/>
          <w:color w:val="810D70"/>
          <w:sz w:val="28"/>
        </w:rPr>
      </w:pPr>
    </w:p>
    <w:p w14:paraId="51D2365B" w14:textId="77777777" w:rsidR="00A77553" w:rsidRDefault="00A77553" w:rsidP="00A77553">
      <w:pPr>
        <w:rPr>
          <w:b/>
          <w:color w:val="810D70"/>
          <w:sz w:val="28"/>
        </w:rPr>
      </w:pPr>
    </w:p>
    <w:p w14:paraId="087C2EFB" w14:textId="77777777" w:rsidR="00A77553" w:rsidRDefault="00A77553" w:rsidP="00A77553">
      <w:pPr>
        <w:rPr>
          <w:b/>
          <w:color w:val="810D70"/>
          <w:sz w:val="28"/>
        </w:rPr>
      </w:pPr>
    </w:p>
    <w:p w14:paraId="1F231892" w14:textId="77777777" w:rsidR="00A77553" w:rsidRDefault="00A77553" w:rsidP="00A77553">
      <w:pPr>
        <w:rPr>
          <w:b/>
          <w:color w:val="810D70"/>
          <w:sz w:val="28"/>
        </w:rPr>
      </w:pPr>
    </w:p>
    <w:p w14:paraId="2D24011B" w14:textId="77777777" w:rsidR="0075259E" w:rsidRPr="004A59E4" w:rsidRDefault="0075259E" w:rsidP="0075628A"/>
    <w:sectPr w:rsidR="0075259E" w:rsidRPr="004A59E4" w:rsidSect="00F42BA7">
      <w:type w:val="continuous"/>
      <w:pgSz w:w="16838" w:h="11906" w:orient="landscape" w:code="9"/>
      <w:pgMar w:top="1418" w:right="851" w:bottom="1418" w:left="851"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9C28F" w14:textId="77777777" w:rsidR="00F7460F" w:rsidRDefault="00F7460F" w:rsidP="002A5921">
      <w:r>
        <w:separator/>
      </w:r>
    </w:p>
  </w:endnote>
  <w:endnote w:type="continuationSeparator" w:id="0">
    <w:p w14:paraId="0A15EBB6" w14:textId="77777777" w:rsidR="00F7460F" w:rsidRDefault="00F7460F" w:rsidP="002A5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6C58E" w14:textId="4FC87DBD" w:rsidR="00F7460F" w:rsidRPr="00204298" w:rsidRDefault="00F7460F" w:rsidP="00204298">
    <w:pPr>
      <w:pStyle w:val="Footer"/>
      <w:spacing w:before="0"/>
    </w:pPr>
  </w:p>
  <w:p w14:paraId="598C9DD1" w14:textId="028F32D2" w:rsidR="00F7460F" w:rsidRPr="00204298" w:rsidRDefault="00F7460F" w:rsidP="00204298">
    <w:pPr>
      <w:pStyle w:val="Footer"/>
      <w:spacing w:before="0"/>
    </w:pPr>
    <w:r w:rsidRPr="00204298">
      <w:t>2052379_1\A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1B057" w14:textId="553CCDDE" w:rsidR="00F7460F" w:rsidRPr="00C31203" w:rsidRDefault="00F7460F" w:rsidP="00C31203">
    <w:pPr>
      <w:pStyle w:val="Footer"/>
      <w:spacing w:befor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1076A" w14:textId="7FCDBB09" w:rsidR="00F7460F" w:rsidRPr="00C31203" w:rsidRDefault="00F7460F" w:rsidP="00C31203">
    <w:pPr>
      <w:pStyle w:val="Foote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435FA" w14:textId="77777777" w:rsidR="00F7460F" w:rsidRDefault="00F7460F" w:rsidP="002A5921">
      <w:r>
        <w:separator/>
      </w:r>
    </w:p>
  </w:footnote>
  <w:footnote w:type="continuationSeparator" w:id="0">
    <w:p w14:paraId="6965874B" w14:textId="77777777" w:rsidR="00F7460F" w:rsidRDefault="00F7460F" w:rsidP="002A5921">
      <w:r>
        <w:continuationSeparator/>
      </w:r>
    </w:p>
  </w:footnote>
  <w:footnote w:id="1">
    <w:p w14:paraId="3FE5D522" w14:textId="7AA22ADE" w:rsidR="00F7460F" w:rsidRDefault="00F7460F">
      <w:pPr>
        <w:pStyle w:val="FootnoteText"/>
      </w:pPr>
      <w:r w:rsidRPr="00F941CB">
        <w:rPr>
          <w:rStyle w:val="FootnoteReference"/>
          <w:sz w:val="14"/>
        </w:rPr>
        <w:footnoteRef/>
      </w:r>
      <w:r w:rsidRPr="00F941CB">
        <w:rPr>
          <w:sz w:val="14"/>
        </w:rPr>
        <w:t xml:space="preserve"> </w:t>
      </w:r>
      <w:hyperlink r:id="rId1" w:history="1">
        <w:r w:rsidRPr="00F941CB">
          <w:rPr>
            <w:rStyle w:val="Hyperlink"/>
            <w:sz w:val="14"/>
          </w:rPr>
          <w:t>About the Gender Equality Act 2020</w:t>
        </w:r>
      </w:hyperlink>
      <w:r w:rsidRPr="00F941CB">
        <w:rPr>
          <w:sz w:val="14"/>
        </w:rPr>
        <w:t xml:space="preserve"> (Commission for Gender Equality in the Public Sector, 2022)</w:t>
      </w:r>
    </w:p>
  </w:footnote>
  <w:footnote w:id="2">
    <w:p w14:paraId="515FFBA4" w14:textId="3328C6C8" w:rsidR="00F7460F" w:rsidRPr="0089731F" w:rsidRDefault="00F7460F" w:rsidP="0089731F">
      <w:pPr>
        <w:pStyle w:val="FootnoteText"/>
        <w:rPr>
          <w:sz w:val="14"/>
        </w:rPr>
      </w:pPr>
      <w:r w:rsidRPr="0089731F">
        <w:rPr>
          <w:rStyle w:val="FootnoteReference"/>
          <w:sz w:val="14"/>
        </w:rPr>
        <w:footnoteRef/>
      </w:r>
      <w:r w:rsidRPr="0089731F">
        <w:rPr>
          <w:sz w:val="14"/>
        </w:rPr>
        <w:t xml:space="preserve"> </w:t>
      </w:r>
      <w:hyperlink r:id="rId2" w:anchor="tab=tab_1" w:history="1">
        <w:r w:rsidRPr="00F941CB">
          <w:rPr>
            <w:rStyle w:val="Hyperlink"/>
            <w:sz w:val="14"/>
          </w:rPr>
          <w:t>Gender and health</w:t>
        </w:r>
      </w:hyperlink>
      <w:r>
        <w:rPr>
          <w:sz w:val="14"/>
        </w:rPr>
        <w:t xml:space="preserve"> (</w:t>
      </w:r>
      <w:r w:rsidRPr="0089731F">
        <w:rPr>
          <w:sz w:val="14"/>
        </w:rPr>
        <w:t>World Health Organisation</w:t>
      </w:r>
      <w:r>
        <w:rPr>
          <w:sz w:val="14"/>
        </w:rPr>
        <w:t xml:space="preserve">) </w:t>
      </w:r>
    </w:p>
  </w:footnote>
  <w:footnote w:id="3">
    <w:p w14:paraId="6A45AA80" w14:textId="2B9CBCDA" w:rsidR="00F7460F" w:rsidRDefault="00F7460F" w:rsidP="0089731F">
      <w:pPr>
        <w:pStyle w:val="FootnoteText"/>
      </w:pPr>
      <w:r w:rsidRPr="0089731F">
        <w:rPr>
          <w:rStyle w:val="FootnoteReference"/>
          <w:sz w:val="14"/>
        </w:rPr>
        <w:footnoteRef/>
      </w:r>
      <w:r w:rsidRPr="0089731F">
        <w:rPr>
          <w:sz w:val="14"/>
        </w:rPr>
        <w:t xml:space="preserve"> </w:t>
      </w:r>
      <w:hyperlink r:id="rId3" w:history="1">
        <w:r w:rsidRPr="00A1278D">
          <w:rPr>
            <w:rStyle w:val="Hyperlink"/>
            <w:sz w:val="14"/>
          </w:rPr>
          <w:t>Gender equality: what is it and why do we need it?</w:t>
        </w:r>
      </w:hyperlink>
      <w:r w:rsidRPr="00A1278D">
        <w:rPr>
          <w:sz w:val="14"/>
        </w:rPr>
        <w:t xml:space="preserve"> </w:t>
      </w:r>
      <w:r>
        <w:rPr>
          <w:sz w:val="14"/>
        </w:rPr>
        <w:t>(</w:t>
      </w:r>
      <w:r w:rsidRPr="0089731F">
        <w:rPr>
          <w:sz w:val="14"/>
        </w:rPr>
        <w:t>Victorian Government</w:t>
      </w:r>
      <w:r>
        <w:rPr>
          <w:sz w:val="14"/>
        </w:rPr>
        <w:t>, 2021)</w:t>
      </w:r>
      <w:r w:rsidRPr="0089731F">
        <w:rPr>
          <w:sz w:val="14"/>
        </w:rPr>
        <w:t xml:space="preserve"> </w:t>
      </w:r>
    </w:p>
  </w:footnote>
  <w:footnote w:id="4">
    <w:p w14:paraId="37DAFF00" w14:textId="7DECD4D4" w:rsidR="00F7460F" w:rsidRDefault="00F7460F">
      <w:pPr>
        <w:pStyle w:val="FootnoteText"/>
      </w:pPr>
      <w:r w:rsidRPr="00A1278D">
        <w:rPr>
          <w:rStyle w:val="FootnoteReference"/>
          <w:sz w:val="14"/>
        </w:rPr>
        <w:footnoteRef/>
      </w:r>
      <w:r>
        <w:rPr>
          <w:sz w:val="14"/>
        </w:rPr>
        <w:t xml:space="preserve"> </w:t>
      </w:r>
      <w:hyperlink r:id="rId4" w:history="1">
        <w:r w:rsidRPr="00A1278D">
          <w:rPr>
            <w:rStyle w:val="Hyperlink"/>
            <w:sz w:val="14"/>
          </w:rPr>
          <w:t>Understanding intersectionality</w:t>
        </w:r>
      </w:hyperlink>
      <w:r w:rsidRPr="00A1278D">
        <w:rPr>
          <w:sz w:val="14"/>
        </w:rPr>
        <w:t xml:space="preserve"> (Victorian Government</w:t>
      </w:r>
      <w:r>
        <w:rPr>
          <w:sz w:val="14"/>
        </w:rPr>
        <w:t>, 2021</w:t>
      </w:r>
      <w:r w:rsidRPr="00A1278D">
        <w:rPr>
          <w:sz w:val="14"/>
        </w:rPr>
        <w:t xml:space="preserve">) </w:t>
      </w:r>
    </w:p>
  </w:footnote>
  <w:footnote w:id="5">
    <w:p w14:paraId="0F4E5960" w14:textId="2E59D0CD" w:rsidR="00F7460F" w:rsidRDefault="00F7460F">
      <w:pPr>
        <w:pStyle w:val="FootnoteText"/>
      </w:pPr>
      <w:r w:rsidRPr="00A1278D">
        <w:rPr>
          <w:rStyle w:val="FootnoteReference"/>
          <w:sz w:val="14"/>
        </w:rPr>
        <w:footnoteRef/>
      </w:r>
      <w:r w:rsidRPr="00A1278D">
        <w:rPr>
          <w:sz w:val="14"/>
        </w:rPr>
        <w:t xml:space="preserve"> </w:t>
      </w:r>
      <w:hyperlink r:id="rId5" w:history="1">
        <w:r w:rsidRPr="00A1278D">
          <w:rPr>
            <w:rStyle w:val="Hyperlink"/>
            <w:sz w:val="14"/>
          </w:rPr>
          <w:t>Applying intersectionality</w:t>
        </w:r>
      </w:hyperlink>
      <w:r w:rsidRPr="00A1278D">
        <w:rPr>
          <w:sz w:val="14"/>
        </w:rPr>
        <w:t xml:space="preserve"> (Commission for Gender Equality in the Public Sector,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67E49" w14:textId="7DEC5301" w:rsidR="00F7460F" w:rsidRDefault="00F7460F">
    <w:pPr>
      <w:pStyle w:val="Header"/>
    </w:pPr>
    <w:r>
      <w:rPr>
        <w:noProof/>
        <w:lang w:eastAsia="en-AU"/>
      </w:rPr>
      <mc:AlternateContent>
        <mc:Choice Requires="wps">
          <w:drawing>
            <wp:anchor distT="0" distB="0" distL="114300" distR="114300" simplePos="0" relativeHeight="251665920" behindDoc="1" locked="0" layoutInCell="0" allowOverlap="1" wp14:anchorId="6E394300" wp14:editId="25CC37BC">
              <wp:simplePos x="0" y="0"/>
              <wp:positionH relativeFrom="page">
                <wp:align>center</wp:align>
              </wp:positionH>
              <wp:positionV relativeFrom="page">
                <wp:align>center</wp:align>
              </wp:positionV>
              <wp:extent cx="5468400" cy="2278800"/>
              <wp:effectExtent l="0" t="0" r="0" b="0"/>
              <wp:wrapNone/>
              <wp:docPr id="2" name="Free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9456">
                        <a:off x="0" y="0"/>
                        <a:ext cx="5468400" cy="22788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0C9BA89" w14:textId="593BF2AF" w:rsidR="00F7460F" w:rsidRDefault="00F7460F" w:rsidP="005070A8">
                          <w:pPr>
                            <w:pStyle w:val="NormalWeb"/>
                            <w:spacing w:before="0" w:beforeAutospacing="0" w:after="0" w:afterAutospacing="0"/>
                            <w:jc w:val="center"/>
                          </w:pPr>
                          <w:r>
                            <w:rPr>
                              <w:rFonts w:ascii="Arial" w:hAnsi="Arial" w:cs="Arial"/>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6E394300" id="_x0000_t202" coordsize="21600,21600" o:spt="202" path="m,l,21600r21600,l21600,xe">
              <v:stroke joinstyle="miter"/>
              <v:path gradientshapeok="t" o:connecttype="rect"/>
            </v:shapetype>
            <v:shape id="FreeText" o:spid="_x0000_s1083" type="#_x0000_t202" style="position:absolute;margin-left:0;margin-top:0;width:430.6pt;height:179.45pt;rotation:-907176fd;z-index:-2516505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" o:allowincell="f" filled="f" stroked="f">
              <v:stroke joinstyle="round"/>
              <o:lock v:ext="edit" shapetype="t"/>
              <v:textbox>
                <w:txbxContent>
                  <w:p w14:paraId="40C9BA89" w14:textId="593BF2AF" w:rsidR="00F7460F" w:rsidRDefault="00F7460F" w:rsidP="005070A8">
                    <w:pPr>
                      <w:pStyle w:val="NormalWeb"/>
                      <w:spacing w:before="0" w:beforeAutospacing="0" w:after="0" w:afterAutospacing="0"/>
                      <w:jc w:val="center"/>
                    </w:pPr>
                    <w:r>
                      <w:rPr>
                        <w:rFonts w:ascii="Arial" w:hAnsi="Arial" w:cs="Arial"/>
                        <w:color w:val="D9D9D9" w:themeColor="background1" w:themeShade="D9"/>
                        <w:sz w:val="72"/>
                        <w:szCs w:val="72"/>
                      </w:rPr>
                      <w:t>DRAFT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1CB21" w14:textId="7BD1A417" w:rsidR="00F7460F" w:rsidRPr="0075259E" w:rsidRDefault="00F7460F" w:rsidP="0075259E">
    <w:pPr>
      <w:pStyle w:val="Header"/>
      <w:tabs>
        <w:tab w:val="clear" w:pos="9072"/>
      </w:tabs>
      <w:jc w:val="right"/>
      <w:rPr>
        <w:color w:val="FFFFFF" w:themeColor="background1"/>
      </w:rPr>
    </w:pPr>
    <w:r w:rsidRPr="00D54203">
      <w:rPr>
        <w:noProof/>
        <w:lang w:eastAsia="en-AU"/>
      </w:rPr>
      <w:drawing>
        <wp:anchor distT="0" distB="0" distL="114300" distR="114300" simplePos="0" relativeHeight="251655680" behindDoc="1" locked="0" layoutInCell="1" allowOverlap="1" wp14:anchorId="7EC95BCD" wp14:editId="092127B9">
          <wp:simplePos x="0" y="0"/>
          <wp:positionH relativeFrom="page">
            <wp:align>right</wp:align>
          </wp:positionH>
          <wp:positionV relativeFrom="paragraph">
            <wp:posOffset>-421640</wp:posOffset>
          </wp:positionV>
          <wp:extent cx="7559040" cy="781050"/>
          <wp:effectExtent l="0" t="0" r="3810" b="0"/>
          <wp:wrapNone/>
          <wp:docPr id="11" name="Picture 11" descr="C:\Users\dyd\AppData\Local\Microsoft\Windows\INetCache\Content.Outlook\OWP8IAI5\BannerMar2022smal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yd\AppData\Local\Microsoft\Windows\INetCache\Content.Outlook\OWP8IAI5\BannerMar2022smaler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69337" b="2931"/>
                  <a:stretch/>
                </pic:blipFill>
                <pic:spPr bwMode="auto">
                  <a:xfrm>
                    <a:off x="0" y="0"/>
                    <a:ext cx="7559040"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rsidRPr="0075259E">
      <w:rPr>
        <w:color w:val="FFFFFF" w:themeColor="background1"/>
      </w:rPr>
      <w:fldChar w:fldCharType="begin"/>
    </w:r>
    <w:r w:rsidRPr="0075259E">
      <w:rPr>
        <w:color w:val="FFFFFF" w:themeColor="background1"/>
      </w:rPr>
      <w:instrText xml:space="preserve"> page </w:instrText>
    </w:r>
    <w:r w:rsidRPr="0075259E">
      <w:rPr>
        <w:color w:val="FFFFFF" w:themeColor="background1"/>
      </w:rPr>
      <w:fldChar w:fldCharType="separate"/>
    </w:r>
    <w:r w:rsidR="001E4A64">
      <w:rPr>
        <w:noProof/>
        <w:color w:val="FFFFFF" w:themeColor="background1"/>
      </w:rPr>
      <w:t>13</w:t>
    </w:r>
    <w:r w:rsidRPr="0075259E">
      <w:rPr>
        <w:color w:val="FFFFFF" w:themeColor="background1"/>
      </w:rPr>
      <w:fldChar w:fldCharType="end"/>
    </w:r>
    <w:r>
      <w:rPr>
        <w:color w:val="FFFFFF" w:themeColor="background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73F6A" w14:textId="4432EDC8" w:rsidR="00F7460F" w:rsidRDefault="00F7460F" w:rsidP="00F7460F">
    <w:pPr>
      <w:pStyle w:val="Header"/>
      <w:jc w:val="right"/>
    </w:pPr>
    <w:r w:rsidRPr="0075259E">
      <w:rPr>
        <w:color w:val="FFFFFF" w:themeColor="background1"/>
      </w:rPr>
      <w:fldChar w:fldCharType="begin"/>
    </w:r>
    <w:r w:rsidRPr="0075259E">
      <w:rPr>
        <w:color w:val="FFFFFF" w:themeColor="background1"/>
      </w:rPr>
      <w:instrText xml:space="preserve"> page </w:instrText>
    </w:r>
    <w:r w:rsidRPr="0075259E">
      <w:rPr>
        <w:color w:val="FFFFFF" w:themeColor="background1"/>
      </w:rPr>
      <w:fldChar w:fldCharType="separate"/>
    </w:r>
    <w:r w:rsidR="001E4A64">
      <w:rPr>
        <w:noProof/>
        <w:color w:val="FFFFFF" w:themeColor="background1"/>
      </w:rPr>
      <w:t>3</w:t>
    </w:r>
    <w:r w:rsidRPr="0075259E">
      <w:rPr>
        <w:color w:val="FFFFFF" w:themeColor="background1"/>
      </w:rPr>
      <w:fldChar w:fldCharType="end"/>
    </w:r>
    <w:r>
      <w:rPr>
        <w:color w:val="FFFFFF" w:themeColor="background1"/>
      </w:rPr>
      <w:t xml:space="preserve"> </w:t>
    </w:r>
    <w:r>
      <w:rPr>
        <w:noProof/>
        <w:lang w:eastAsia="en-AU"/>
      </w:rPr>
      <w:drawing>
        <wp:anchor distT="0" distB="0" distL="114300" distR="114300" simplePos="0" relativeHeight="251677184" behindDoc="1" locked="0" layoutInCell="1" allowOverlap="1" wp14:anchorId="0AAB2962" wp14:editId="5532C278">
          <wp:simplePos x="0" y="0"/>
          <wp:positionH relativeFrom="page">
            <wp:align>right</wp:align>
          </wp:positionH>
          <wp:positionV relativeFrom="paragraph">
            <wp:posOffset>-431192</wp:posOffset>
          </wp:positionV>
          <wp:extent cx="7559040" cy="777240"/>
          <wp:effectExtent l="0" t="0" r="3810" b="381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7772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0FE87" w14:textId="5D8B929A" w:rsidR="00F7460F" w:rsidRDefault="00F746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EC7B8" w14:textId="0DC015B8" w:rsidR="00F7460F" w:rsidRDefault="00F7460F" w:rsidP="00E45EC1">
    <w:pPr>
      <w:pStyle w:val="Header"/>
      <w:jc w:val="right"/>
    </w:pPr>
    <w:r w:rsidRPr="00D54203">
      <w:rPr>
        <w:noProof/>
        <w:lang w:eastAsia="en-AU"/>
      </w:rPr>
      <w:drawing>
        <wp:anchor distT="0" distB="0" distL="114300" distR="114300" simplePos="0" relativeHeight="251674112" behindDoc="1" locked="0" layoutInCell="1" allowOverlap="1" wp14:anchorId="73733DB9" wp14:editId="0A47E96A">
          <wp:simplePos x="0" y="0"/>
          <wp:positionH relativeFrom="page">
            <wp:posOffset>-3175</wp:posOffset>
          </wp:positionH>
          <wp:positionV relativeFrom="paragraph">
            <wp:posOffset>-426085</wp:posOffset>
          </wp:positionV>
          <wp:extent cx="7559040" cy="781050"/>
          <wp:effectExtent l="0" t="0" r="3810" b="0"/>
          <wp:wrapNone/>
          <wp:docPr id="13" name="Picture 13" descr="C:\Users\dyd\AppData\Local\Microsoft\Windows\INetCache\Content.Outlook\OWP8IAI5\BannerMar2022smal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yd\AppData\Local\Microsoft\Windows\INetCache\Content.Outlook\OWP8IAI5\BannerMar2022smaler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69337" b="2931"/>
                  <a:stretch/>
                </pic:blipFill>
                <pic:spPr bwMode="auto">
                  <a:xfrm>
                    <a:off x="0" y="0"/>
                    <a:ext cx="7559040"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Pr="0075259E">
      <w:rPr>
        <w:color w:val="FFFFFF" w:themeColor="background1"/>
      </w:rPr>
      <w:fldChar w:fldCharType="begin"/>
    </w:r>
    <w:r w:rsidRPr="0075259E">
      <w:rPr>
        <w:color w:val="FFFFFF" w:themeColor="background1"/>
      </w:rPr>
      <w:instrText xml:space="preserve"> page </w:instrText>
    </w:r>
    <w:r w:rsidRPr="0075259E">
      <w:rPr>
        <w:color w:val="FFFFFF" w:themeColor="background1"/>
      </w:rPr>
      <w:fldChar w:fldCharType="separate"/>
    </w:r>
    <w:r w:rsidR="001E4A64">
      <w:rPr>
        <w:noProof/>
        <w:color w:val="FFFFFF" w:themeColor="background1"/>
      </w:rPr>
      <w:t>9</w:t>
    </w:r>
    <w:r w:rsidRPr="0075259E">
      <w:rPr>
        <w:color w:val="FFFFFF" w:themeColor="background1"/>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34732" w14:textId="58949EA5" w:rsidR="00F7460F" w:rsidRPr="0075259E" w:rsidRDefault="000367F7" w:rsidP="0075259E">
    <w:pPr>
      <w:pStyle w:val="Header"/>
      <w:tabs>
        <w:tab w:val="clear" w:pos="9072"/>
      </w:tabs>
      <w:jc w:val="right"/>
      <w:rPr>
        <w:color w:val="FFFFFF" w:themeColor="background1"/>
      </w:rPr>
    </w:pPr>
    <w:r>
      <w:rPr>
        <w:noProof/>
        <w:lang w:eastAsia="en-AU"/>
      </w:rPr>
      <w:drawing>
        <wp:anchor distT="0" distB="0" distL="114300" distR="114300" simplePos="0" relativeHeight="251678208" behindDoc="1" locked="0" layoutInCell="1" allowOverlap="1" wp14:anchorId="41F43508" wp14:editId="6379F0C3">
          <wp:simplePos x="0" y="0"/>
          <wp:positionH relativeFrom="page">
            <wp:align>right</wp:align>
          </wp:positionH>
          <wp:positionV relativeFrom="paragraph">
            <wp:posOffset>-436217</wp:posOffset>
          </wp:positionV>
          <wp:extent cx="10683240" cy="861060"/>
          <wp:effectExtent l="0" t="0" r="381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3240" cy="861060"/>
                  </a:xfrm>
                  <a:prstGeom prst="rect">
                    <a:avLst/>
                  </a:prstGeom>
                  <a:noFill/>
                </pic:spPr>
              </pic:pic>
            </a:graphicData>
          </a:graphic>
          <wp14:sizeRelH relativeFrom="page">
            <wp14:pctWidth>0</wp14:pctWidth>
          </wp14:sizeRelH>
          <wp14:sizeRelV relativeFrom="page">
            <wp14:pctHeight>0</wp14:pctHeight>
          </wp14:sizeRelV>
        </wp:anchor>
      </w:drawing>
    </w:r>
    <w:r w:rsidR="00F7460F">
      <w:tab/>
      <w:t xml:space="preserve">       </w:t>
    </w:r>
    <w:r w:rsidR="00F7460F" w:rsidRPr="0075259E">
      <w:rPr>
        <w:color w:val="FFFFFF" w:themeColor="background1"/>
      </w:rPr>
      <w:fldChar w:fldCharType="begin"/>
    </w:r>
    <w:r w:rsidR="00F7460F" w:rsidRPr="0075259E">
      <w:rPr>
        <w:color w:val="FFFFFF" w:themeColor="background1"/>
      </w:rPr>
      <w:instrText xml:space="preserve"> page </w:instrText>
    </w:r>
    <w:r w:rsidR="00F7460F" w:rsidRPr="0075259E">
      <w:rPr>
        <w:color w:val="FFFFFF" w:themeColor="background1"/>
      </w:rPr>
      <w:fldChar w:fldCharType="separate"/>
    </w:r>
    <w:r w:rsidR="001E4A64">
      <w:rPr>
        <w:noProof/>
        <w:color w:val="FFFFFF" w:themeColor="background1"/>
      </w:rPr>
      <w:t>18</w:t>
    </w:r>
    <w:r w:rsidR="00F7460F" w:rsidRPr="0075259E">
      <w:rPr>
        <w:color w:val="FFFFFF" w:themeColor="background1"/>
      </w:rPr>
      <w:fldChar w:fldCharType="end"/>
    </w:r>
    <w:r w:rsidR="00F7460F">
      <w:rPr>
        <w:color w:val="FFFFFF" w:themeColor="background1"/>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49423" w14:textId="54951EE8" w:rsidR="00F7460F" w:rsidRPr="0075259E" w:rsidRDefault="00E36431" w:rsidP="0075259E">
    <w:pPr>
      <w:pStyle w:val="Header"/>
      <w:tabs>
        <w:tab w:val="clear" w:pos="9072"/>
      </w:tabs>
      <w:jc w:val="right"/>
      <w:rPr>
        <w:color w:val="FFFFFF" w:themeColor="background1"/>
      </w:rPr>
    </w:pPr>
    <w:r>
      <w:rPr>
        <w:noProof/>
        <w:lang w:eastAsia="en-AU"/>
      </w:rPr>
      <w:drawing>
        <wp:anchor distT="0" distB="0" distL="114300" distR="114300" simplePos="0" relativeHeight="251679232" behindDoc="1" locked="0" layoutInCell="1" allowOverlap="1" wp14:anchorId="5D972755" wp14:editId="1F3F70A8">
          <wp:simplePos x="0" y="0"/>
          <wp:positionH relativeFrom="page">
            <wp:posOffset>1270</wp:posOffset>
          </wp:positionH>
          <wp:positionV relativeFrom="paragraph">
            <wp:posOffset>-421208</wp:posOffset>
          </wp:positionV>
          <wp:extent cx="10690860" cy="86106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0860" cy="861060"/>
                  </a:xfrm>
                  <a:prstGeom prst="rect">
                    <a:avLst/>
                  </a:prstGeom>
                  <a:noFill/>
                </pic:spPr>
              </pic:pic>
            </a:graphicData>
          </a:graphic>
          <wp14:sizeRelH relativeFrom="page">
            <wp14:pctWidth>0</wp14:pctWidth>
          </wp14:sizeRelH>
          <wp14:sizeRelV relativeFrom="page">
            <wp14:pctHeight>0</wp14:pctHeight>
          </wp14:sizeRelV>
        </wp:anchor>
      </w:drawing>
    </w:r>
    <w:r w:rsidR="00F7460F">
      <w:tab/>
    </w:r>
    <w:r w:rsidR="00F7460F" w:rsidRPr="0075259E">
      <w:rPr>
        <w:color w:val="FFFFFF" w:themeColor="background1"/>
      </w:rPr>
      <w:fldChar w:fldCharType="begin"/>
    </w:r>
    <w:r w:rsidR="00F7460F" w:rsidRPr="0075259E">
      <w:rPr>
        <w:color w:val="FFFFFF" w:themeColor="background1"/>
      </w:rPr>
      <w:instrText xml:space="preserve"> page </w:instrText>
    </w:r>
    <w:r w:rsidR="00F7460F" w:rsidRPr="0075259E">
      <w:rPr>
        <w:color w:val="FFFFFF" w:themeColor="background1"/>
      </w:rPr>
      <w:fldChar w:fldCharType="separate"/>
    </w:r>
    <w:r w:rsidR="001E4A64">
      <w:rPr>
        <w:noProof/>
        <w:color w:val="FFFFFF" w:themeColor="background1"/>
      </w:rPr>
      <w:t>27</w:t>
    </w:r>
    <w:r w:rsidR="00F7460F" w:rsidRPr="0075259E">
      <w:rPr>
        <w:color w:val="FFFFFF" w:themeColor="background1"/>
      </w:rPr>
      <w:fldChar w:fldCharType="end"/>
    </w:r>
    <w:r w:rsidR="00F7460F">
      <w:rPr>
        <w:color w:val="FFFFFF" w:themeColor="background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13AD6"/>
    <w:multiLevelType w:val="hybridMultilevel"/>
    <w:tmpl w:val="B802B520"/>
    <w:lvl w:ilvl="0" w:tplc="1A523BCE">
      <w:start w:val="1"/>
      <w:numFmt w:val="bullet"/>
      <w:lvlText w:val="•"/>
      <w:lvlJc w:val="left"/>
      <w:pPr>
        <w:tabs>
          <w:tab w:val="num" w:pos="720"/>
        </w:tabs>
        <w:ind w:left="720" w:hanging="360"/>
      </w:pPr>
      <w:rPr>
        <w:rFonts w:ascii="Arial" w:hAnsi="Arial" w:hint="default"/>
      </w:rPr>
    </w:lvl>
    <w:lvl w:ilvl="1" w:tplc="B13E203E" w:tentative="1">
      <w:start w:val="1"/>
      <w:numFmt w:val="bullet"/>
      <w:lvlText w:val="•"/>
      <w:lvlJc w:val="left"/>
      <w:pPr>
        <w:tabs>
          <w:tab w:val="num" w:pos="1440"/>
        </w:tabs>
        <w:ind w:left="1440" w:hanging="360"/>
      </w:pPr>
      <w:rPr>
        <w:rFonts w:ascii="Arial" w:hAnsi="Arial" w:hint="default"/>
      </w:rPr>
    </w:lvl>
    <w:lvl w:ilvl="2" w:tplc="6A14D8BC" w:tentative="1">
      <w:start w:val="1"/>
      <w:numFmt w:val="bullet"/>
      <w:lvlText w:val="•"/>
      <w:lvlJc w:val="left"/>
      <w:pPr>
        <w:tabs>
          <w:tab w:val="num" w:pos="2160"/>
        </w:tabs>
        <w:ind w:left="2160" w:hanging="360"/>
      </w:pPr>
      <w:rPr>
        <w:rFonts w:ascii="Arial" w:hAnsi="Arial" w:hint="default"/>
      </w:rPr>
    </w:lvl>
    <w:lvl w:ilvl="3" w:tplc="2B4687A8" w:tentative="1">
      <w:start w:val="1"/>
      <w:numFmt w:val="bullet"/>
      <w:lvlText w:val="•"/>
      <w:lvlJc w:val="left"/>
      <w:pPr>
        <w:tabs>
          <w:tab w:val="num" w:pos="2880"/>
        </w:tabs>
        <w:ind w:left="2880" w:hanging="360"/>
      </w:pPr>
      <w:rPr>
        <w:rFonts w:ascii="Arial" w:hAnsi="Arial" w:hint="default"/>
      </w:rPr>
    </w:lvl>
    <w:lvl w:ilvl="4" w:tplc="A11C2DFE" w:tentative="1">
      <w:start w:val="1"/>
      <w:numFmt w:val="bullet"/>
      <w:lvlText w:val="•"/>
      <w:lvlJc w:val="left"/>
      <w:pPr>
        <w:tabs>
          <w:tab w:val="num" w:pos="3600"/>
        </w:tabs>
        <w:ind w:left="3600" w:hanging="360"/>
      </w:pPr>
      <w:rPr>
        <w:rFonts w:ascii="Arial" w:hAnsi="Arial" w:hint="default"/>
      </w:rPr>
    </w:lvl>
    <w:lvl w:ilvl="5" w:tplc="D7906E4E" w:tentative="1">
      <w:start w:val="1"/>
      <w:numFmt w:val="bullet"/>
      <w:lvlText w:val="•"/>
      <w:lvlJc w:val="left"/>
      <w:pPr>
        <w:tabs>
          <w:tab w:val="num" w:pos="4320"/>
        </w:tabs>
        <w:ind w:left="4320" w:hanging="360"/>
      </w:pPr>
      <w:rPr>
        <w:rFonts w:ascii="Arial" w:hAnsi="Arial" w:hint="default"/>
      </w:rPr>
    </w:lvl>
    <w:lvl w:ilvl="6" w:tplc="19D0CA78" w:tentative="1">
      <w:start w:val="1"/>
      <w:numFmt w:val="bullet"/>
      <w:lvlText w:val="•"/>
      <w:lvlJc w:val="left"/>
      <w:pPr>
        <w:tabs>
          <w:tab w:val="num" w:pos="5040"/>
        </w:tabs>
        <w:ind w:left="5040" w:hanging="360"/>
      </w:pPr>
      <w:rPr>
        <w:rFonts w:ascii="Arial" w:hAnsi="Arial" w:hint="default"/>
      </w:rPr>
    </w:lvl>
    <w:lvl w:ilvl="7" w:tplc="0B40CFEC" w:tentative="1">
      <w:start w:val="1"/>
      <w:numFmt w:val="bullet"/>
      <w:lvlText w:val="•"/>
      <w:lvlJc w:val="left"/>
      <w:pPr>
        <w:tabs>
          <w:tab w:val="num" w:pos="5760"/>
        </w:tabs>
        <w:ind w:left="5760" w:hanging="360"/>
      </w:pPr>
      <w:rPr>
        <w:rFonts w:ascii="Arial" w:hAnsi="Arial" w:hint="default"/>
      </w:rPr>
    </w:lvl>
    <w:lvl w:ilvl="8" w:tplc="4396399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404F39"/>
    <w:multiLevelType w:val="hybridMultilevel"/>
    <w:tmpl w:val="E9B8E9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570DFE"/>
    <w:multiLevelType w:val="multilevel"/>
    <w:tmpl w:val="648CDB7C"/>
    <w:styleLink w:val="LDStandardList"/>
    <w:lvl w:ilvl="0">
      <w:start w:val="1"/>
      <w:numFmt w:val="none"/>
      <w:pStyle w:val="LDStandard1"/>
      <w:suff w:val="nothing"/>
      <w:lvlText w:val=""/>
      <w:lvlJc w:val="left"/>
      <w:pPr>
        <w:ind w:left="0" w:firstLine="0"/>
      </w:pPr>
      <w:rPr>
        <w:rFonts w:hint="default"/>
      </w:rPr>
    </w:lvl>
    <w:lvl w:ilvl="1">
      <w:start w:val="1"/>
      <w:numFmt w:val="decimal"/>
      <w:pStyle w:val="LDStandard2"/>
      <w:lvlText w:val="%2."/>
      <w:lvlJc w:val="left"/>
      <w:pPr>
        <w:tabs>
          <w:tab w:val="num" w:pos="851"/>
        </w:tabs>
        <w:ind w:left="851" w:hanging="851"/>
      </w:pPr>
      <w:rPr>
        <w:rFonts w:hint="default"/>
      </w:rPr>
    </w:lvl>
    <w:lvl w:ilvl="2">
      <w:start w:val="1"/>
      <w:numFmt w:val="decimal"/>
      <w:pStyle w:val="LDStandard3"/>
      <w:lvlText w:val="%2.%3"/>
      <w:lvlJc w:val="left"/>
      <w:pPr>
        <w:tabs>
          <w:tab w:val="num" w:pos="1701"/>
        </w:tabs>
        <w:ind w:left="1701" w:hanging="850"/>
      </w:pPr>
      <w:rPr>
        <w:rFonts w:hint="default"/>
      </w:rPr>
    </w:lvl>
    <w:lvl w:ilvl="3">
      <w:start w:val="1"/>
      <w:numFmt w:val="lowerLetter"/>
      <w:pStyle w:val="LDStandard4"/>
      <w:lvlText w:val="(%4)"/>
      <w:lvlJc w:val="left"/>
      <w:pPr>
        <w:tabs>
          <w:tab w:val="num" w:pos="2552"/>
        </w:tabs>
        <w:ind w:left="2552" w:hanging="851"/>
      </w:pPr>
      <w:rPr>
        <w:rFonts w:hint="default"/>
      </w:rPr>
    </w:lvl>
    <w:lvl w:ilvl="4">
      <w:start w:val="1"/>
      <w:numFmt w:val="lowerRoman"/>
      <w:pStyle w:val="LDStandard5"/>
      <w:lvlText w:val="(%5)"/>
      <w:lvlJc w:val="left"/>
      <w:pPr>
        <w:tabs>
          <w:tab w:val="num" w:pos="3402"/>
        </w:tabs>
        <w:ind w:left="3402" w:hanging="850"/>
      </w:pPr>
      <w:rPr>
        <w:rFonts w:hint="default"/>
      </w:rPr>
    </w:lvl>
    <w:lvl w:ilvl="5">
      <w:start w:val="1"/>
      <w:numFmt w:val="upperLetter"/>
      <w:pStyle w:val="LDStandard6"/>
      <w:lvlText w:val="(%6)"/>
      <w:lvlJc w:val="left"/>
      <w:pPr>
        <w:tabs>
          <w:tab w:val="num" w:pos="4253"/>
        </w:tabs>
        <w:ind w:left="4253" w:hanging="851"/>
      </w:pPr>
      <w:rPr>
        <w:rFonts w:hint="default"/>
      </w:rPr>
    </w:lvl>
    <w:lvl w:ilvl="6">
      <w:start w:val="1"/>
      <w:numFmt w:val="upperRoman"/>
      <w:pStyle w:val="LDStandard7"/>
      <w:lvlText w:val="(%7)"/>
      <w:lvlJc w:val="left"/>
      <w:pPr>
        <w:tabs>
          <w:tab w:val="num" w:pos="5103"/>
        </w:tabs>
        <w:ind w:left="5103" w:hanging="85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297F61"/>
    <w:multiLevelType w:val="hybridMultilevel"/>
    <w:tmpl w:val="FE06C0B8"/>
    <w:lvl w:ilvl="0" w:tplc="EBF6E9B4">
      <w:start w:val="1"/>
      <w:numFmt w:val="bullet"/>
      <w:lvlText w:val="•"/>
      <w:lvlJc w:val="left"/>
      <w:pPr>
        <w:tabs>
          <w:tab w:val="num" w:pos="720"/>
        </w:tabs>
        <w:ind w:left="720" w:hanging="360"/>
      </w:pPr>
      <w:rPr>
        <w:rFonts w:ascii="Times New Roman" w:hAnsi="Times New Roman" w:hint="default"/>
      </w:rPr>
    </w:lvl>
    <w:lvl w:ilvl="1" w:tplc="2DF0B338" w:tentative="1">
      <w:start w:val="1"/>
      <w:numFmt w:val="bullet"/>
      <w:lvlText w:val="•"/>
      <w:lvlJc w:val="left"/>
      <w:pPr>
        <w:tabs>
          <w:tab w:val="num" w:pos="1440"/>
        </w:tabs>
        <w:ind w:left="1440" w:hanging="360"/>
      </w:pPr>
      <w:rPr>
        <w:rFonts w:ascii="Times New Roman" w:hAnsi="Times New Roman" w:hint="default"/>
      </w:rPr>
    </w:lvl>
    <w:lvl w:ilvl="2" w:tplc="227A25FE" w:tentative="1">
      <w:start w:val="1"/>
      <w:numFmt w:val="bullet"/>
      <w:lvlText w:val="•"/>
      <w:lvlJc w:val="left"/>
      <w:pPr>
        <w:tabs>
          <w:tab w:val="num" w:pos="2160"/>
        </w:tabs>
        <w:ind w:left="2160" w:hanging="360"/>
      </w:pPr>
      <w:rPr>
        <w:rFonts w:ascii="Times New Roman" w:hAnsi="Times New Roman" w:hint="default"/>
      </w:rPr>
    </w:lvl>
    <w:lvl w:ilvl="3" w:tplc="DA36FFF4" w:tentative="1">
      <w:start w:val="1"/>
      <w:numFmt w:val="bullet"/>
      <w:lvlText w:val="•"/>
      <w:lvlJc w:val="left"/>
      <w:pPr>
        <w:tabs>
          <w:tab w:val="num" w:pos="2880"/>
        </w:tabs>
        <w:ind w:left="2880" w:hanging="360"/>
      </w:pPr>
      <w:rPr>
        <w:rFonts w:ascii="Times New Roman" w:hAnsi="Times New Roman" w:hint="default"/>
      </w:rPr>
    </w:lvl>
    <w:lvl w:ilvl="4" w:tplc="D45ED4C2" w:tentative="1">
      <w:start w:val="1"/>
      <w:numFmt w:val="bullet"/>
      <w:lvlText w:val="•"/>
      <w:lvlJc w:val="left"/>
      <w:pPr>
        <w:tabs>
          <w:tab w:val="num" w:pos="3600"/>
        </w:tabs>
        <w:ind w:left="3600" w:hanging="360"/>
      </w:pPr>
      <w:rPr>
        <w:rFonts w:ascii="Times New Roman" w:hAnsi="Times New Roman" w:hint="default"/>
      </w:rPr>
    </w:lvl>
    <w:lvl w:ilvl="5" w:tplc="D2B02BF0" w:tentative="1">
      <w:start w:val="1"/>
      <w:numFmt w:val="bullet"/>
      <w:lvlText w:val="•"/>
      <w:lvlJc w:val="left"/>
      <w:pPr>
        <w:tabs>
          <w:tab w:val="num" w:pos="4320"/>
        </w:tabs>
        <w:ind w:left="4320" w:hanging="360"/>
      </w:pPr>
      <w:rPr>
        <w:rFonts w:ascii="Times New Roman" w:hAnsi="Times New Roman" w:hint="default"/>
      </w:rPr>
    </w:lvl>
    <w:lvl w:ilvl="6" w:tplc="2048C128" w:tentative="1">
      <w:start w:val="1"/>
      <w:numFmt w:val="bullet"/>
      <w:lvlText w:val="•"/>
      <w:lvlJc w:val="left"/>
      <w:pPr>
        <w:tabs>
          <w:tab w:val="num" w:pos="5040"/>
        </w:tabs>
        <w:ind w:left="5040" w:hanging="360"/>
      </w:pPr>
      <w:rPr>
        <w:rFonts w:ascii="Times New Roman" w:hAnsi="Times New Roman" w:hint="default"/>
      </w:rPr>
    </w:lvl>
    <w:lvl w:ilvl="7" w:tplc="A3E05296" w:tentative="1">
      <w:start w:val="1"/>
      <w:numFmt w:val="bullet"/>
      <w:lvlText w:val="•"/>
      <w:lvlJc w:val="left"/>
      <w:pPr>
        <w:tabs>
          <w:tab w:val="num" w:pos="5760"/>
        </w:tabs>
        <w:ind w:left="5760" w:hanging="360"/>
      </w:pPr>
      <w:rPr>
        <w:rFonts w:ascii="Times New Roman" w:hAnsi="Times New Roman" w:hint="default"/>
      </w:rPr>
    </w:lvl>
    <w:lvl w:ilvl="8" w:tplc="DDC8EFE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00249A7"/>
    <w:multiLevelType w:val="hybridMultilevel"/>
    <w:tmpl w:val="8938B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6F090B"/>
    <w:multiLevelType w:val="multilevel"/>
    <w:tmpl w:val="5DB2EAEA"/>
    <w:styleLink w:val="VGSOStandardBullets"/>
    <w:lvl w:ilvl="0">
      <w:start w:val="1"/>
      <w:numFmt w:val="bullet"/>
      <w:pStyle w:val="LDStandardBulletedList"/>
      <w:lvlText w:val=""/>
      <w:lvlJc w:val="left"/>
      <w:pPr>
        <w:ind w:left="851" w:hanging="851"/>
      </w:pPr>
      <w:rPr>
        <w:rFonts w:ascii="Symbol" w:hAnsi="Symbol" w:hint="default"/>
        <w:color w:val="auto"/>
      </w:rPr>
    </w:lvl>
    <w:lvl w:ilvl="1">
      <w:start w:val="1"/>
      <w:numFmt w:val="bullet"/>
      <w:pStyle w:val="LDStandardBulletedList1"/>
      <w:lvlText w:val=""/>
      <w:lvlJc w:val="left"/>
      <w:pPr>
        <w:ind w:left="1702" w:hanging="851"/>
      </w:pPr>
      <w:rPr>
        <w:rFonts w:ascii="Symbol" w:hAnsi="Symbol" w:hint="default"/>
        <w:color w:val="auto"/>
      </w:rPr>
    </w:lvl>
    <w:lvl w:ilvl="2">
      <w:start w:val="1"/>
      <w:numFmt w:val="bullet"/>
      <w:pStyle w:val="LDStandardBulletedList2"/>
      <w:lvlText w:val=""/>
      <w:lvlJc w:val="left"/>
      <w:pPr>
        <w:ind w:left="2553" w:hanging="851"/>
      </w:pPr>
      <w:rPr>
        <w:rFonts w:ascii="Symbol" w:hAnsi="Symbol" w:hint="default"/>
        <w:color w:val="auto"/>
      </w:rPr>
    </w:lvl>
    <w:lvl w:ilvl="3">
      <w:start w:val="1"/>
      <w:numFmt w:val="bullet"/>
      <w:pStyle w:val="LDStandardBulletedList3"/>
      <w:lvlText w:val=""/>
      <w:lvlJc w:val="left"/>
      <w:pPr>
        <w:ind w:left="3404" w:hanging="851"/>
      </w:pPr>
      <w:rPr>
        <w:rFonts w:ascii="Symbol" w:hAnsi="Symbol" w:hint="default"/>
        <w:color w:val="auto"/>
      </w:rPr>
    </w:lvl>
    <w:lvl w:ilvl="4">
      <w:start w:val="1"/>
      <w:numFmt w:val="bullet"/>
      <w:pStyle w:val="LDStandardBulletedList4"/>
      <w:lvlText w:val=""/>
      <w:lvlJc w:val="left"/>
      <w:pPr>
        <w:ind w:left="4255" w:hanging="851"/>
      </w:pPr>
      <w:rPr>
        <w:rFonts w:ascii="Symbol" w:hAnsi="Symbol" w:hint="default"/>
        <w:color w:val="auto"/>
      </w:rPr>
    </w:lvl>
    <w:lvl w:ilvl="5">
      <w:start w:val="1"/>
      <w:numFmt w:val="bullet"/>
      <w:pStyle w:val="LDStandardBulletedList5"/>
      <w:lvlText w:val=""/>
      <w:lvlJc w:val="left"/>
      <w:pPr>
        <w:ind w:left="5103" w:hanging="848"/>
      </w:pPr>
      <w:rPr>
        <w:rFonts w:ascii="Symbol" w:hAnsi="Symbol" w:hint="default"/>
        <w:color w:val="auto"/>
      </w:rPr>
    </w:lvl>
    <w:lvl w:ilvl="6">
      <w:start w:val="1"/>
      <w:numFmt w:val="decimal"/>
      <w:lvlText w:val="%7."/>
      <w:lvlJc w:val="left"/>
      <w:pPr>
        <w:ind w:left="5957" w:hanging="851"/>
      </w:pPr>
      <w:rPr>
        <w:rFonts w:hint="default"/>
      </w:rPr>
    </w:lvl>
    <w:lvl w:ilvl="7">
      <w:start w:val="1"/>
      <w:numFmt w:val="lowerLetter"/>
      <w:lvlText w:val="%8."/>
      <w:lvlJc w:val="left"/>
      <w:pPr>
        <w:ind w:left="6808" w:hanging="851"/>
      </w:pPr>
      <w:rPr>
        <w:rFonts w:hint="default"/>
      </w:rPr>
    </w:lvl>
    <w:lvl w:ilvl="8">
      <w:start w:val="1"/>
      <w:numFmt w:val="lowerRoman"/>
      <w:lvlText w:val="%9."/>
      <w:lvlJc w:val="left"/>
      <w:pPr>
        <w:ind w:left="7659" w:hanging="851"/>
      </w:pPr>
      <w:rPr>
        <w:rFonts w:hint="default"/>
      </w:rPr>
    </w:lvl>
  </w:abstractNum>
  <w:abstractNum w:abstractNumId="6" w15:restartNumberingAfterBreak="0">
    <w:nsid w:val="1CBF7ADC"/>
    <w:multiLevelType w:val="hybridMultilevel"/>
    <w:tmpl w:val="308E1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FF240E"/>
    <w:multiLevelType w:val="multilevel"/>
    <w:tmpl w:val="267264DA"/>
    <w:styleLink w:val="ListBullets"/>
    <w:lvl w:ilvl="0">
      <w:start w:val="1"/>
      <w:numFmt w:val="bullet"/>
      <w:pStyle w:val="VGSOListBul"/>
      <w:lvlText w:val=""/>
      <w:lvlJc w:val="left"/>
      <w:pPr>
        <w:ind w:left="851" w:hanging="851"/>
      </w:pPr>
      <w:rPr>
        <w:rFonts w:ascii="Symbol" w:hAnsi="Symbol" w:hint="default"/>
        <w:color w:val="auto"/>
      </w:rPr>
    </w:lvl>
    <w:lvl w:ilvl="1">
      <w:start w:val="1"/>
      <w:numFmt w:val="bullet"/>
      <w:lvlText w:val=""/>
      <w:lvlJc w:val="left"/>
      <w:pPr>
        <w:ind w:left="1702" w:hanging="851"/>
      </w:pPr>
      <w:rPr>
        <w:rFonts w:ascii="Symbol" w:hAnsi="Symbol" w:hint="default"/>
        <w:color w:val="auto"/>
      </w:rPr>
    </w:lvl>
    <w:lvl w:ilvl="2">
      <w:start w:val="1"/>
      <w:numFmt w:val="bullet"/>
      <w:lvlText w:val=""/>
      <w:lvlJc w:val="left"/>
      <w:pPr>
        <w:ind w:left="2553" w:hanging="851"/>
      </w:pPr>
      <w:rPr>
        <w:rFonts w:ascii="Symbol" w:hAnsi="Symbol" w:hint="default"/>
        <w:color w:val="auto"/>
      </w:rPr>
    </w:lvl>
    <w:lvl w:ilvl="3">
      <w:start w:val="1"/>
      <w:numFmt w:val="bullet"/>
      <w:lvlText w:val=""/>
      <w:lvlJc w:val="left"/>
      <w:pPr>
        <w:ind w:left="3404" w:hanging="851"/>
      </w:pPr>
      <w:rPr>
        <w:rFonts w:ascii="Symbol" w:hAnsi="Symbol" w:hint="default"/>
        <w:color w:val="auto"/>
      </w:rPr>
    </w:lvl>
    <w:lvl w:ilvl="4">
      <w:start w:val="1"/>
      <w:numFmt w:val="bullet"/>
      <w:lvlText w:val=""/>
      <w:lvlJc w:val="left"/>
      <w:pPr>
        <w:ind w:left="4255" w:hanging="851"/>
      </w:pPr>
      <w:rPr>
        <w:rFonts w:ascii="Symbol" w:hAnsi="Symbol" w:hint="default"/>
        <w:color w:val="auto"/>
      </w:rPr>
    </w:lvl>
    <w:lvl w:ilvl="5">
      <w:start w:val="1"/>
      <w:numFmt w:val="bullet"/>
      <w:lvlText w:val=""/>
      <w:lvlJc w:val="left"/>
      <w:pPr>
        <w:ind w:left="5106" w:hanging="851"/>
      </w:pPr>
      <w:rPr>
        <w:rFonts w:ascii="Symbol" w:hAnsi="Symbol" w:hint="default"/>
        <w:color w:val="auto"/>
      </w:rPr>
    </w:lvl>
    <w:lvl w:ilvl="6">
      <w:start w:val="1"/>
      <w:numFmt w:val="bullet"/>
      <w:lvlText w:val=""/>
      <w:lvlJc w:val="left"/>
      <w:pPr>
        <w:ind w:left="5957" w:hanging="851"/>
      </w:pPr>
      <w:rPr>
        <w:rFonts w:ascii="Symbol" w:hAnsi="Symbol" w:hint="default"/>
        <w:color w:val="auto"/>
      </w:rPr>
    </w:lvl>
    <w:lvl w:ilvl="7">
      <w:start w:val="1"/>
      <w:numFmt w:val="bullet"/>
      <w:lvlText w:val=""/>
      <w:lvlJc w:val="left"/>
      <w:pPr>
        <w:ind w:left="6808" w:hanging="851"/>
      </w:pPr>
      <w:rPr>
        <w:rFonts w:ascii="Symbol" w:hAnsi="Symbol" w:hint="default"/>
        <w:color w:val="auto"/>
      </w:rPr>
    </w:lvl>
    <w:lvl w:ilvl="8">
      <w:start w:val="1"/>
      <w:numFmt w:val="bullet"/>
      <w:lvlText w:val=""/>
      <w:lvlJc w:val="left"/>
      <w:pPr>
        <w:ind w:left="7659" w:hanging="851"/>
      </w:pPr>
      <w:rPr>
        <w:rFonts w:ascii="Symbol" w:hAnsi="Symbol" w:hint="default"/>
        <w:color w:val="auto"/>
      </w:rPr>
    </w:lvl>
  </w:abstractNum>
  <w:abstractNum w:abstractNumId="8" w15:restartNumberingAfterBreak="0">
    <w:nsid w:val="207568E2"/>
    <w:multiLevelType w:val="hybridMultilevel"/>
    <w:tmpl w:val="04F43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E80E6D"/>
    <w:multiLevelType w:val="multilevel"/>
    <w:tmpl w:val="9C4C81AE"/>
    <w:numStyleLink w:val="ListNumbering"/>
  </w:abstractNum>
  <w:abstractNum w:abstractNumId="10" w15:restartNumberingAfterBreak="0">
    <w:nsid w:val="30B41B9B"/>
    <w:multiLevelType w:val="hybridMultilevel"/>
    <w:tmpl w:val="735AA04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4B719A"/>
    <w:multiLevelType w:val="multilevel"/>
    <w:tmpl w:val="EDCEBEC0"/>
    <w:styleLink w:val="EnclosureNumbering"/>
    <w:lvl w:ilvl="0">
      <w:start w:val="1"/>
      <w:numFmt w:val="decimal"/>
      <w:pStyle w:val="Enclosure"/>
      <w:lvlText w:val="%1."/>
      <w:lvlJc w:val="left"/>
      <w:pPr>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upp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upperLetter"/>
      <w:lvlText w:val="%8)"/>
      <w:lvlJc w:val="left"/>
      <w:pPr>
        <w:ind w:left="2880" w:hanging="360"/>
      </w:pPr>
      <w:rPr>
        <w:rFonts w:hint="default"/>
      </w:rPr>
    </w:lvl>
    <w:lvl w:ilvl="8">
      <w:start w:val="1"/>
      <w:numFmt w:val="upperRoman"/>
      <w:lvlText w:val="%9)"/>
      <w:lvlJc w:val="left"/>
      <w:pPr>
        <w:ind w:left="3240" w:hanging="360"/>
      </w:pPr>
      <w:rPr>
        <w:rFonts w:hint="default"/>
      </w:rPr>
    </w:lvl>
  </w:abstractNum>
  <w:abstractNum w:abstractNumId="12" w15:restartNumberingAfterBreak="0">
    <w:nsid w:val="373A707C"/>
    <w:multiLevelType w:val="hybridMultilevel"/>
    <w:tmpl w:val="3B441B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7741B9D"/>
    <w:multiLevelType w:val="hybridMultilevel"/>
    <w:tmpl w:val="FDD20D8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37A872A6"/>
    <w:multiLevelType w:val="hybridMultilevel"/>
    <w:tmpl w:val="82BE2AB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832A3D"/>
    <w:multiLevelType w:val="multilevel"/>
    <w:tmpl w:val="EDCEBEC0"/>
    <w:numStyleLink w:val="EnclosureNumbering"/>
  </w:abstractNum>
  <w:abstractNum w:abstractNumId="16" w15:restartNumberingAfterBreak="0">
    <w:nsid w:val="3E840011"/>
    <w:multiLevelType w:val="multilevel"/>
    <w:tmpl w:val="267264DA"/>
    <w:numStyleLink w:val="ListBullets"/>
  </w:abstractNum>
  <w:abstractNum w:abstractNumId="17" w15:restartNumberingAfterBreak="0">
    <w:nsid w:val="40413F9B"/>
    <w:multiLevelType w:val="hybridMultilevel"/>
    <w:tmpl w:val="B2C6E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DF18E5"/>
    <w:multiLevelType w:val="hybridMultilevel"/>
    <w:tmpl w:val="7332D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163B71"/>
    <w:multiLevelType w:val="hybridMultilevel"/>
    <w:tmpl w:val="5D46C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1F4AB9"/>
    <w:multiLevelType w:val="multilevel"/>
    <w:tmpl w:val="9C4C81AE"/>
    <w:styleLink w:val="ListNumbering"/>
    <w:lvl w:ilvl="0">
      <w:start w:val="1"/>
      <w:numFmt w:val="decimal"/>
      <w:pStyle w:val="VGSOListNum"/>
      <w:lvlText w:val="%1."/>
      <w:lvlJc w:val="left"/>
      <w:pPr>
        <w:ind w:left="851" w:hanging="851"/>
      </w:pPr>
      <w:rPr>
        <w:rFonts w:hint="default"/>
      </w:rPr>
    </w:lvl>
    <w:lvl w:ilvl="1">
      <w:start w:val="1"/>
      <w:numFmt w:val="lowerLetter"/>
      <w:lvlText w:val="(%2)"/>
      <w:lvlJc w:val="left"/>
      <w:pPr>
        <w:ind w:left="1702" w:hanging="851"/>
      </w:pPr>
      <w:rPr>
        <w:rFonts w:hint="default"/>
      </w:rPr>
    </w:lvl>
    <w:lvl w:ilvl="2">
      <w:start w:val="1"/>
      <w:numFmt w:val="lowerRoman"/>
      <w:lvlText w:val="(%3)"/>
      <w:lvlJc w:val="left"/>
      <w:pPr>
        <w:ind w:left="2553" w:hanging="851"/>
      </w:pPr>
      <w:rPr>
        <w:rFonts w:hint="default"/>
      </w:rPr>
    </w:lvl>
    <w:lvl w:ilvl="3">
      <w:start w:val="1"/>
      <w:numFmt w:val="upperLetter"/>
      <w:lvlText w:val="(%4)"/>
      <w:lvlJc w:val="left"/>
      <w:pPr>
        <w:ind w:left="3404" w:hanging="851"/>
      </w:pPr>
      <w:rPr>
        <w:rFonts w:hint="default"/>
      </w:rPr>
    </w:lvl>
    <w:lvl w:ilvl="4">
      <w:start w:val="1"/>
      <w:numFmt w:val="upperRoman"/>
      <w:lvlText w:val="(%5)"/>
      <w:lvlJc w:val="left"/>
      <w:pPr>
        <w:ind w:left="4255" w:hanging="851"/>
      </w:pPr>
      <w:rPr>
        <w:rFonts w:hint="default"/>
      </w:rPr>
    </w:lvl>
    <w:lvl w:ilvl="5">
      <w:start w:val="1"/>
      <w:numFmt w:val="lowerLetter"/>
      <w:lvlText w:val="%6)"/>
      <w:lvlJc w:val="left"/>
      <w:pPr>
        <w:ind w:left="5106" w:hanging="851"/>
      </w:pPr>
      <w:rPr>
        <w:rFonts w:hint="default"/>
      </w:rPr>
    </w:lvl>
    <w:lvl w:ilvl="6">
      <w:start w:val="1"/>
      <w:numFmt w:val="lowerRoman"/>
      <w:lvlText w:val="%7)"/>
      <w:lvlJc w:val="left"/>
      <w:pPr>
        <w:ind w:left="5957" w:hanging="851"/>
      </w:pPr>
      <w:rPr>
        <w:rFonts w:hint="default"/>
      </w:rPr>
    </w:lvl>
    <w:lvl w:ilvl="7">
      <w:start w:val="1"/>
      <w:numFmt w:val="upperLetter"/>
      <w:lvlText w:val="%8)"/>
      <w:lvlJc w:val="left"/>
      <w:pPr>
        <w:ind w:left="6808" w:hanging="851"/>
      </w:pPr>
      <w:rPr>
        <w:rFonts w:hint="default"/>
      </w:rPr>
    </w:lvl>
    <w:lvl w:ilvl="8">
      <w:start w:val="1"/>
      <w:numFmt w:val="upperRoman"/>
      <w:lvlText w:val="%9)"/>
      <w:lvlJc w:val="left"/>
      <w:pPr>
        <w:ind w:left="7659" w:hanging="851"/>
      </w:pPr>
      <w:rPr>
        <w:rFonts w:hint="default"/>
      </w:rPr>
    </w:lvl>
  </w:abstractNum>
  <w:abstractNum w:abstractNumId="21" w15:restartNumberingAfterBreak="0">
    <w:nsid w:val="5FC84104"/>
    <w:multiLevelType w:val="multilevel"/>
    <w:tmpl w:val="5DB2EAEA"/>
    <w:numStyleLink w:val="VGSOStandardBullets"/>
  </w:abstractNum>
  <w:abstractNum w:abstractNumId="22" w15:restartNumberingAfterBreak="0">
    <w:nsid w:val="61F70B44"/>
    <w:multiLevelType w:val="hybridMultilevel"/>
    <w:tmpl w:val="C82847FC"/>
    <w:lvl w:ilvl="0" w:tplc="039487F2">
      <w:start w:val="1"/>
      <w:numFmt w:val="bullet"/>
      <w:lvlText w:val="•"/>
      <w:lvlJc w:val="left"/>
      <w:pPr>
        <w:tabs>
          <w:tab w:val="num" w:pos="720"/>
        </w:tabs>
        <w:ind w:left="720" w:hanging="360"/>
      </w:pPr>
      <w:rPr>
        <w:rFonts w:ascii="Arial" w:hAnsi="Arial" w:hint="default"/>
      </w:rPr>
    </w:lvl>
    <w:lvl w:ilvl="1" w:tplc="F26E0C18" w:tentative="1">
      <w:start w:val="1"/>
      <w:numFmt w:val="bullet"/>
      <w:lvlText w:val="•"/>
      <w:lvlJc w:val="left"/>
      <w:pPr>
        <w:tabs>
          <w:tab w:val="num" w:pos="1440"/>
        </w:tabs>
        <w:ind w:left="1440" w:hanging="360"/>
      </w:pPr>
      <w:rPr>
        <w:rFonts w:ascii="Arial" w:hAnsi="Arial" w:hint="default"/>
      </w:rPr>
    </w:lvl>
    <w:lvl w:ilvl="2" w:tplc="470E76A2" w:tentative="1">
      <w:start w:val="1"/>
      <w:numFmt w:val="bullet"/>
      <w:lvlText w:val="•"/>
      <w:lvlJc w:val="left"/>
      <w:pPr>
        <w:tabs>
          <w:tab w:val="num" w:pos="2160"/>
        </w:tabs>
        <w:ind w:left="2160" w:hanging="360"/>
      </w:pPr>
      <w:rPr>
        <w:rFonts w:ascii="Arial" w:hAnsi="Arial" w:hint="default"/>
      </w:rPr>
    </w:lvl>
    <w:lvl w:ilvl="3" w:tplc="BD9ECB14" w:tentative="1">
      <w:start w:val="1"/>
      <w:numFmt w:val="bullet"/>
      <w:lvlText w:val="•"/>
      <w:lvlJc w:val="left"/>
      <w:pPr>
        <w:tabs>
          <w:tab w:val="num" w:pos="2880"/>
        </w:tabs>
        <w:ind w:left="2880" w:hanging="360"/>
      </w:pPr>
      <w:rPr>
        <w:rFonts w:ascii="Arial" w:hAnsi="Arial" w:hint="default"/>
      </w:rPr>
    </w:lvl>
    <w:lvl w:ilvl="4" w:tplc="365CD96A" w:tentative="1">
      <w:start w:val="1"/>
      <w:numFmt w:val="bullet"/>
      <w:lvlText w:val="•"/>
      <w:lvlJc w:val="left"/>
      <w:pPr>
        <w:tabs>
          <w:tab w:val="num" w:pos="3600"/>
        </w:tabs>
        <w:ind w:left="3600" w:hanging="360"/>
      </w:pPr>
      <w:rPr>
        <w:rFonts w:ascii="Arial" w:hAnsi="Arial" w:hint="default"/>
      </w:rPr>
    </w:lvl>
    <w:lvl w:ilvl="5" w:tplc="7666915E" w:tentative="1">
      <w:start w:val="1"/>
      <w:numFmt w:val="bullet"/>
      <w:lvlText w:val="•"/>
      <w:lvlJc w:val="left"/>
      <w:pPr>
        <w:tabs>
          <w:tab w:val="num" w:pos="4320"/>
        </w:tabs>
        <w:ind w:left="4320" w:hanging="360"/>
      </w:pPr>
      <w:rPr>
        <w:rFonts w:ascii="Arial" w:hAnsi="Arial" w:hint="default"/>
      </w:rPr>
    </w:lvl>
    <w:lvl w:ilvl="6" w:tplc="31C25042" w:tentative="1">
      <w:start w:val="1"/>
      <w:numFmt w:val="bullet"/>
      <w:lvlText w:val="•"/>
      <w:lvlJc w:val="left"/>
      <w:pPr>
        <w:tabs>
          <w:tab w:val="num" w:pos="5040"/>
        </w:tabs>
        <w:ind w:left="5040" w:hanging="360"/>
      </w:pPr>
      <w:rPr>
        <w:rFonts w:ascii="Arial" w:hAnsi="Arial" w:hint="default"/>
      </w:rPr>
    </w:lvl>
    <w:lvl w:ilvl="7" w:tplc="7A242F3A" w:tentative="1">
      <w:start w:val="1"/>
      <w:numFmt w:val="bullet"/>
      <w:lvlText w:val="•"/>
      <w:lvlJc w:val="left"/>
      <w:pPr>
        <w:tabs>
          <w:tab w:val="num" w:pos="5760"/>
        </w:tabs>
        <w:ind w:left="5760" w:hanging="360"/>
      </w:pPr>
      <w:rPr>
        <w:rFonts w:ascii="Arial" w:hAnsi="Arial" w:hint="default"/>
      </w:rPr>
    </w:lvl>
    <w:lvl w:ilvl="8" w:tplc="33DE282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9663E85"/>
    <w:multiLevelType w:val="hybridMultilevel"/>
    <w:tmpl w:val="8F2E6028"/>
    <w:lvl w:ilvl="0" w:tplc="3228A820">
      <w:start w:val="1"/>
      <w:numFmt w:val="bullet"/>
      <w:lvlText w:val="•"/>
      <w:lvlJc w:val="left"/>
      <w:pPr>
        <w:tabs>
          <w:tab w:val="num" w:pos="720"/>
        </w:tabs>
        <w:ind w:left="720" w:hanging="360"/>
      </w:pPr>
      <w:rPr>
        <w:rFonts w:ascii="Arial" w:hAnsi="Arial" w:hint="default"/>
      </w:rPr>
    </w:lvl>
    <w:lvl w:ilvl="1" w:tplc="5A24A2C8" w:tentative="1">
      <w:start w:val="1"/>
      <w:numFmt w:val="bullet"/>
      <w:lvlText w:val="•"/>
      <w:lvlJc w:val="left"/>
      <w:pPr>
        <w:tabs>
          <w:tab w:val="num" w:pos="1440"/>
        </w:tabs>
        <w:ind w:left="1440" w:hanging="360"/>
      </w:pPr>
      <w:rPr>
        <w:rFonts w:ascii="Arial" w:hAnsi="Arial" w:hint="default"/>
      </w:rPr>
    </w:lvl>
    <w:lvl w:ilvl="2" w:tplc="73922946" w:tentative="1">
      <w:start w:val="1"/>
      <w:numFmt w:val="bullet"/>
      <w:lvlText w:val="•"/>
      <w:lvlJc w:val="left"/>
      <w:pPr>
        <w:tabs>
          <w:tab w:val="num" w:pos="2160"/>
        </w:tabs>
        <w:ind w:left="2160" w:hanging="360"/>
      </w:pPr>
      <w:rPr>
        <w:rFonts w:ascii="Arial" w:hAnsi="Arial" w:hint="default"/>
      </w:rPr>
    </w:lvl>
    <w:lvl w:ilvl="3" w:tplc="AAEA8032" w:tentative="1">
      <w:start w:val="1"/>
      <w:numFmt w:val="bullet"/>
      <w:lvlText w:val="•"/>
      <w:lvlJc w:val="left"/>
      <w:pPr>
        <w:tabs>
          <w:tab w:val="num" w:pos="2880"/>
        </w:tabs>
        <w:ind w:left="2880" w:hanging="360"/>
      </w:pPr>
      <w:rPr>
        <w:rFonts w:ascii="Arial" w:hAnsi="Arial" w:hint="default"/>
      </w:rPr>
    </w:lvl>
    <w:lvl w:ilvl="4" w:tplc="5DD676F4" w:tentative="1">
      <w:start w:val="1"/>
      <w:numFmt w:val="bullet"/>
      <w:lvlText w:val="•"/>
      <w:lvlJc w:val="left"/>
      <w:pPr>
        <w:tabs>
          <w:tab w:val="num" w:pos="3600"/>
        </w:tabs>
        <w:ind w:left="3600" w:hanging="360"/>
      </w:pPr>
      <w:rPr>
        <w:rFonts w:ascii="Arial" w:hAnsi="Arial" w:hint="default"/>
      </w:rPr>
    </w:lvl>
    <w:lvl w:ilvl="5" w:tplc="EB4C46B8" w:tentative="1">
      <w:start w:val="1"/>
      <w:numFmt w:val="bullet"/>
      <w:lvlText w:val="•"/>
      <w:lvlJc w:val="left"/>
      <w:pPr>
        <w:tabs>
          <w:tab w:val="num" w:pos="4320"/>
        </w:tabs>
        <w:ind w:left="4320" w:hanging="360"/>
      </w:pPr>
      <w:rPr>
        <w:rFonts w:ascii="Arial" w:hAnsi="Arial" w:hint="default"/>
      </w:rPr>
    </w:lvl>
    <w:lvl w:ilvl="6" w:tplc="71F657E0" w:tentative="1">
      <w:start w:val="1"/>
      <w:numFmt w:val="bullet"/>
      <w:lvlText w:val="•"/>
      <w:lvlJc w:val="left"/>
      <w:pPr>
        <w:tabs>
          <w:tab w:val="num" w:pos="5040"/>
        </w:tabs>
        <w:ind w:left="5040" w:hanging="360"/>
      </w:pPr>
      <w:rPr>
        <w:rFonts w:ascii="Arial" w:hAnsi="Arial" w:hint="default"/>
      </w:rPr>
    </w:lvl>
    <w:lvl w:ilvl="7" w:tplc="BE5C71DA" w:tentative="1">
      <w:start w:val="1"/>
      <w:numFmt w:val="bullet"/>
      <w:lvlText w:val="•"/>
      <w:lvlJc w:val="left"/>
      <w:pPr>
        <w:tabs>
          <w:tab w:val="num" w:pos="5760"/>
        </w:tabs>
        <w:ind w:left="5760" w:hanging="360"/>
      </w:pPr>
      <w:rPr>
        <w:rFonts w:ascii="Arial" w:hAnsi="Arial" w:hint="default"/>
      </w:rPr>
    </w:lvl>
    <w:lvl w:ilvl="8" w:tplc="14461C8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9E12DEF"/>
    <w:multiLevelType w:val="hybridMultilevel"/>
    <w:tmpl w:val="E9364E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9F1A53"/>
    <w:multiLevelType w:val="multilevel"/>
    <w:tmpl w:val="51FC8EEC"/>
    <w:styleLink w:val="VGSOStandardHeadingNumber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702" w:hanging="851"/>
      </w:pPr>
      <w:rPr>
        <w:rFonts w:hint="default"/>
      </w:rPr>
    </w:lvl>
    <w:lvl w:ilvl="2">
      <w:start w:val="1"/>
      <w:numFmt w:val="lowerLetter"/>
      <w:pStyle w:val="Heading3"/>
      <w:lvlText w:val="(%3)"/>
      <w:lvlJc w:val="left"/>
      <w:pPr>
        <w:ind w:left="2553" w:hanging="851"/>
      </w:pPr>
      <w:rPr>
        <w:rFonts w:hint="default"/>
      </w:rPr>
    </w:lvl>
    <w:lvl w:ilvl="3">
      <w:start w:val="1"/>
      <w:numFmt w:val="lowerRoman"/>
      <w:pStyle w:val="Heading4"/>
      <w:lvlText w:val="(%4)"/>
      <w:lvlJc w:val="left"/>
      <w:pPr>
        <w:ind w:left="3404" w:hanging="851"/>
      </w:pPr>
      <w:rPr>
        <w:rFonts w:hint="default"/>
      </w:rPr>
    </w:lvl>
    <w:lvl w:ilvl="4">
      <w:start w:val="1"/>
      <w:numFmt w:val="upperLetter"/>
      <w:pStyle w:val="Heading5"/>
      <w:lvlText w:val="(%5)"/>
      <w:lvlJc w:val="left"/>
      <w:pPr>
        <w:ind w:left="4255" w:hanging="851"/>
      </w:pPr>
      <w:rPr>
        <w:rFonts w:hint="default"/>
      </w:rPr>
    </w:lvl>
    <w:lvl w:ilvl="5">
      <w:start w:val="1"/>
      <w:numFmt w:val="upperRoman"/>
      <w:pStyle w:val="Heading6"/>
      <w:lvlText w:val="(%6)"/>
      <w:lvlJc w:val="left"/>
      <w:pPr>
        <w:ind w:left="5103" w:hanging="848"/>
      </w:pPr>
      <w:rPr>
        <w:rFonts w:hint="default"/>
      </w:rPr>
    </w:lvl>
    <w:lvl w:ilvl="6">
      <w:start w:val="1"/>
      <w:numFmt w:val="decimal"/>
      <w:lvlText w:val="%7."/>
      <w:lvlJc w:val="left"/>
      <w:pPr>
        <w:ind w:left="5957" w:hanging="851"/>
      </w:pPr>
      <w:rPr>
        <w:rFonts w:hint="default"/>
      </w:rPr>
    </w:lvl>
    <w:lvl w:ilvl="7">
      <w:start w:val="1"/>
      <w:numFmt w:val="lowerLetter"/>
      <w:lvlText w:val="%8."/>
      <w:lvlJc w:val="left"/>
      <w:pPr>
        <w:ind w:left="6808" w:hanging="851"/>
      </w:pPr>
      <w:rPr>
        <w:rFonts w:hint="default"/>
      </w:rPr>
    </w:lvl>
    <w:lvl w:ilvl="8">
      <w:start w:val="1"/>
      <w:numFmt w:val="lowerRoman"/>
      <w:lvlText w:val="%9."/>
      <w:lvlJc w:val="left"/>
      <w:pPr>
        <w:ind w:left="7659" w:hanging="851"/>
      </w:pPr>
      <w:rPr>
        <w:rFonts w:hint="default"/>
      </w:rPr>
    </w:lvl>
  </w:abstractNum>
  <w:abstractNum w:abstractNumId="26" w15:restartNumberingAfterBreak="0">
    <w:nsid w:val="6B31780C"/>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6F4F720E"/>
    <w:multiLevelType w:val="hybridMultilevel"/>
    <w:tmpl w:val="9FDC3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7676B6"/>
    <w:multiLevelType w:val="hybridMultilevel"/>
    <w:tmpl w:val="F2DC9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F93818"/>
    <w:multiLevelType w:val="hybridMultilevel"/>
    <w:tmpl w:val="FA1C8F5A"/>
    <w:lvl w:ilvl="0" w:tplc="A5E82FD8">
      <w:start w:val="1"/>
      <w:numFmt w:val="decimal"/>
      <w:pStyle w:val="LDEnclosure"/>
      <w:lvlText w:val="%1."/>
      <w:lvlJc w:val="left"/>
      <w:pPr>
        <w:tabs>
          <w:tab w:val="num" w:pos="851"/>
        </w:tabs>
        <w:ind w:left="851" w:hanging="851"/>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76B233E"/>
    <w:multiLevelType w:val="hybridMultilevel"/>
    <w:tmpl w:val="9216C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92024B"/>
    <w:multiLevelType w:val="hybridMultilevel"/>
    <w:tmpl w:val="6D7E1C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B0A76A6"/>
    <w:multiLevelType w:val="multilevel"/>
    <w:tmpl w:val="51FC8EEC"/>
    <w:numStyleLink w:val="VGSOStandardHeadingNumbers"/>
  </w:abstractNum>
  <w:abstractNum w:abstractNumId="33" w15:restartNumberingAfterBreak="0">
    <w:nsid w:val="7B5241DB"/>
    <w:multiLevelType w:val="hybridMultilevel"/>
    <w:tmpl w:val="7FFC5B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562EA1"/>
    <w:multiLevelType w:val="hybridMultilevel"/>
    <w:tmpl w:val="3710E1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F825FB0"/>
    <w:multiLevelType w:val="hybridMultilevel"/>
    <w:tmpl w:val="786AF1F4"/>
    <w:lvl w:ilvl="0" w:tplc="D92E5092">
      <w:start w:val="1"/>
      <w:numFmt w:val="bullet"/>
      <w:lvlText w:val="•"/>
      <w:lvlJc w:val="left"/>
      <w:pPr>
        <w:tabs>
          <w:tab w:val="num" w:pos="720"/>
        </w:tabs>
        <w:ind w:left="720" w:hanging="360"/>
      </w:pPr>
      <w:rPr>
        <w:rFonts w:ascii="Arial" w:hAnsi="Arial" w:hint="default"/>
      </w:rPr>
    </w:lvl>
    <w:lvl w:ilvl="1" w:tplc="48A09DDE" w:tentative="1">
      <w:start w:val="1"/>
      <w:numFmt w:val="bullet"/>
      <w:lvlText w:val="•"/>
      <w:lvlJc w:val="left"/>
      <w:pPr>
        <w:tabs>
          <w:tab w:val="num" w:pos="1440"/>
        </w:tabs>
        <w:ind w:left="1440" w:hanging="360"/>
      </w:pPr>
      <w:rPr>
        <w:rFonts w:ascii="Arial" w:hAnsi="Arial" w:hint="default"/>
      </w:rPr>
    </w:lvl>
    <w:lvl w:ilvl="2" w:tplc="F1781E64" w:tentative="1">
      <w:start w:val="1"/>
      <w:numFmt w:val="bullet"/>
      <w:lvlText w:val="•"/>
      <w:lvlJc w:val="left"/>
      <w:pPr>
        <w:tabs>
          <w:tab w:val="num" w:pos="2160"/>
        </w:tabs>
        <w:ind w:left="2160" w:hanging="360"/>
      </w:pPr>
      <w:rPr>
        <w:rFonts w:ascii="Arial" w:hAnsi="Arial" w:hint="default"/>
      </w:rPr>
    </w:lvl>
    <w:lvl w:ilvl="3" w:tplc="31E46382" w:tentative="1">
      <w:start w:val="1"/>
      <w:numFmt w:val="bullet"/>
      <w:lvlText w:val="•"/>
      <w:lvlJc w:val="left"/>
      <w:pPr>
        <w:tabs>
          <w:tab w:val="num" w:pos="2880"/>
        </w:tabs>
        <w:ind w:left="2880" w:hanging="360"/>
      </w:pPr>
      <w:rPr>
        <w:rFonts w:ascii="Arial" w:hAnsi="Arial" w:hint="default"/>
      </w:rPr>
    </w:lvl>
    <w:lvl w:ilvl="4" w:tplc="EC82D336" w:tentative="1">
      <w:start w:val="1"/>
      <w:numFmt w:val="bullet"/>
      <w:lvlText w:val="•"/>
      <w:lvlJc w:val="left"/>
      <w:pPr>
        <w:tabs>
          <w:tab w:val="num" w:pos="3600"/>
        </w:tabs>
        <w:ind w:left="3600" w:hanging="360"/>
      </w:pPr>
      <w:rPr>
        <w:rFonts w:ascii="Arial" w:hAnsi="Arial" w:hint="default"/>
      </w:rPr>
    </w:lvl>
    <w:lvl w:ilvl="5" w:tplc="7F8ED34A" w:tentative="1">
      <w:start w:val="1"/>
      <w:numFmt w:val="bullet"/>
      <w:lvlText w:val="•"/>
      <w:lvlJc w:val="left"/>
      <w:pPr>
        <w:tabs>
          <w:tab w:val="num" w:pos="4320"/>
        </w:tabs>
        <w:ind w:left="4320" w:hanging="360"/>
      </w:pPr>
      <w:rPr>
        <w:rFonts w:ascii="Arial" w:hAnsi="Arial" w:hint="default"/>
      </w:rPr>
    </w:lvl>
    <w:lvl w:ilvl="6" w:tplc="7EF8669C" w:tentative="1">
      <w:start w:val="1"/>
      <w:numFmt w:val="bullet"/>
      <w:lvlText w:val="•"/>
      <w:lvlJc w:val="left"/>
      <w:pPr>
        <w:tabs>
          <w:tab w:val="num" w:pos="5040"/>
        </w:tabs>
        <w:ind w:left="5040" w:hanging="360"/>
      </w:pPr>
      <w:rPr>
        <w:rFonts w:ascii="Arial" w:hAnsi="Arial" w:hint="default"/>
      </w:rPr>
    </w:lvl>
    <w:lvl w:ilvl="7" w:tplc="C7D6FBC2" w:tentative="1">
      <w:start w:val="1"/>
      <w:numFmt w:val="bullet"/>
      <w:lvlText w:val="•"/>
      <w:lvlJc w:val="left"/>
      <w:pPr>
        <w:tabs>
          <w:tab w:val="num" w:pos="5760"/>
        </w:tabs>
        <w:ind w:left="5760" w:hanging="360"/>
      </w:pPr>
      <w:rPr>
        <w:rFonts w:ascii="Arial" w:hAnsi="Arial" w:hint="default"/>
      </w:rPr>
    </w:lvl>
    <w:lvl w:ilvl="8" w:tplc="E98C5EBC" w:tentative="1">
      <w:start w:val="1"/>
      <w:numFmt w:val="bullet"/>
      <w:lvlText w:val="•"/>
      <w:lvlJc w:val="left"/>
      <w:pPr>
        <w:tabs>
          <w:tab w:val="num" w:pos="6480"/>
        </w:tabs>
        <w:ind w:left="6480" w:hanging="360"/>
      </w:pPr>
      <w:rPr>
        <w:rFonts w:ascii="Arial" w:hAnsi="Arial" w:hint="default"/>
      </w:rPr>
    </w:lvl>
  </w:abstractNum>
  <w:num w:numId="1">
    <w:abstractNumId w:val="26"/>
  </w:num>
  <w:num w:numId="2">
    <w:abstractNumId w:val="25"/>
  </w:num>
  <w:num w:numId="3">
    <w:abstractNumId w:val="5"/>
  </w:num>
  <w:num w:numId="4">
    <w:abstractNumId w:val="11"/>
  </w:num>
  <w:num w:numId="5">
    <w:abstractNumId w:val="20"/>
  </w:num>
  <w:num w:numId="6">
    <w:abstractNumId w:val="32"/>
  </w:num>
  <w:num w:numId="7">
    <w:abstractNumId w:val="7"/>
  </w:num>
  <w:num w:numId="8">
    <w:abstractNumId w:val="16"/>
  </w:num>
  <w:num w:numId="9">
    <w:abstractNumId w:val="9"/>
  </w:num>
  <w:num w:numId="10">
    <w:abstractNumId w:val="15"/>
  </w:num>
  <w:num w:numId="11">
    <w:abstractNumId w:val="2"/>
  </w:num>
  <w:num w:numId="12">
    <w:abstractNumId w:val="21"/>
  </w:num>
  <w:num w:numId="13">
    <w:abstractNumId w:val="29"/>
  </w:num>
  <w:num w:numId="14">
    <w:abstractNumId w:val="14"/>
  </w:num>
  <w:num w:numId="15">
    <w:abstractNumId w:val="30"/>
  </w:num>
  <w:num w:numId="16">
    <w:abstractNumId w:val="8"/>
  </w:num>
  <w:num w:numId="17">
    <w:abstractNumId w:val="18"/>
  </w:num>
  <w:num w:numId="18">
    <w:abstractNumId w:val="34"/>
  </w:num>
  <w:num w:numId="19">
    <w:abstractNumId w:val="24"/>
  </w:num>
  <w:num w:numId="20">
    <w:abstractNumId w:val="33"/>
  </w:num>
  <w:num w:numId="21">
    <w:abstractNumId w:val="12"/>
  </w:num>
  <w:num w:numId="22">
    <w:abstractNumId w:val="1"/>
  </w:num>
  <w:num w:numId="23">
    <w:abstractNumId w:val="10"/>
  </w:num>
  <w:num w:numId="24">
    <w:abstractNumId w:val="28"/>
  </w:num>
  <w:num w:numId="25">
    <w:abstractNumId w:val="19"/>
  </w:num>
  <w:num w:numId="26">
    <w:abstractNumId w:val="1"/>
  </w:num>
  <w:num w:numId="27">
    <w:abstractNumId w:val="6"/>
  </w:num>
  <w:num w:numId="28">
    <w:abstractNumId w:val="0"/>
  </w:num>
  <w:num w:numId="29">
    <w:abstractNumId w:val="27"/>
  </w:num>
  <w:num w:numId="30">
    <w:abstractNumId w:val="13"/>
  </w:num>
  <w:num w:numId="31">
    <w:abstractNumId w:val="3"/>
  </w:num>
  <w:num w:numId="32">
    <w:abstractNumId w:val="17"/>
  </w:num>
  <w:num w:numId="33">
    <w:abstractNumId w:val="22"/>
  </w:num>
  <w:num w:numId="34">
    <w:abstractNumId w:val="23"/>
  </w:num>
  <w:num w:numId="35">
    <w:abstractNumId w:val="35"/>
  </w:num>
  <w:num w:numId="36">
    <w:abstractNumId w:val="31"/>
  </w:num>
  <w:num w:numId="37">
    <w:abstractNumId w:val="32"/>
  </w:num>
  <w:num w:numId="38">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851"/>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59E"/>
    <w:rsid w:val="00000A00"/>
    <w:rsid w:val="0001087E"/>
    <w:rsid w:val="00010D09"/>
    <w:rsid w:val="0001536D"/>
    <w:rsid w:val="00021DAD"/>
    <w:rsid w:val="00023F60"/>
    <w:rsid w:val="0002467C"/>
    <w:rsid w:val="00034380"/>
    <w:rsid w:val="000367F7"/>
    <w:rsid w:val="00037181"/>
    <w:rsid w:val="00053D6D"/>
    <w:rsid w:val="00057160"/>
    <w:rsid w:val="00061E9F"/>
    <w:rsid w:val="00076F6E"/>
    <w:rsid w:val="00085039"/>
    <w:rsid w:val="00091FC1"/>
    <w:rsid w:val="000961F2"/>
    <w:rsid w:val="000B2747"/>
    <w:rsid w:val="000D45D3"/>
    <w:rsid w:val="000D655F"/>
    <w:rsid w:val="00125D9D"/>
    <w:rsid w:val="00131735"/>
    <w:rsid w:val="00140454"/>
    <w:rsid w:val="001422E4"/>
    <w:rsid w:val="00150E34"/>
    <w:rsid w:val="001620A0"/>
    <w:rsid w:val="001736C4"/>
    <w:rsid w:val="001A23BD"/>
    <w:rsid w:val="001E08DD"/>
    <w:rsid w:val="001E4A64"/>
    <w:rsid w:val="001F0E48"/>
    <w:rsid w:val="001F36BC"/>
    <w:rsid w:val="001F7CF6"/>
    <w:rsid w:val="001F7EE3"/>
    <w:rsid w:val="00203AB0"/>
    <w:rsid w:val="00204298"/>
    <w:rsid w:val="00214C24"/>
    <w:rsid w:val="002168AF"/>
    <w:rsid w:val="0026441B"/>
    <w:rsid w:val="00271B85"/>
    <w:rsid w:val="002753B6"/>
    <w:rsid w:val="00276B8E"/>
    <w:rsid w:val="002824C5"/>
    <w:rsid w:val="00291ECE"/>
    <w:rsid w:val="002A5921"/>
    <w:rsid w:val="002B3273"/>
    <w:rsid w:val="002B7A80"/>
    <w:rsid w:val="002B7E11"/>
    <w:rsid w:val="002D6876"/>
    <w:rsid w:val="002D7F9A"/>
    <w:rsid w:val="003070A5"/>
    <w:rsid w:val="00315038"/>
    <w:rsid w:val="003173EB"/>
    <w:rsid w:val="00320B66"/>
    <w:rsid w:val="00336C74"/>
    <w:rsid w:val="00340F22"/>
    <w:rsid w:val="00350B57"/>
    <w:rsid w:val="0035552B"/>
    <w:rsid w:val="00355798"/>
    <w:rsid w:val="00356AC8"/>
    <w:rsid w:val="003715F3"/>
    <w:rsid w:val="003919D1"/>
    <w:rsid w:val="003A4DE1"/>
    <w:rsid w:val="003A5569"/>
    <w:rsid w:val="003B5E6E"/>
    <w:rsid w:val="003C5024"/>
    <w:rsid w:val="003D67FB"/>
    <w:rsid w:val="003E57AC"/>
    <w:rsid w:val="003F7490"/>
    <w:rsid w:val="00401B22"/>
    <w:rsid w:val="00405524"/>
    <w:rsid w:val="004104C5"/>
    <w:rsid w:val="00427BD5"/>
    <w:rsid w:val="0043016B"/>
    <w:rsid w:val="00431EFF"/>
    <w:rsid w:val="00433EC0"/>
    <w:rsid w:val="004411FF"/>
    <w:rsid w:val="004552A7"/>
    <w:rsid w:val="00486EEF"/>
    <w:rsid w:val="00487283"/>
    <w:rsid w:val="004959D2"/>
    <w:rsid w:val="004A59E4"/>
    <w:rsid w:val="004B2D05"/>
    <w:rsid w:val="004B4BFD"/>
    <w:rsid w:val="004B5AC5"/>
    <w:rsid w:val="004E4E35"/>
    <w:rsid w:val="004E7EBF"/>
    <w:rsid w:val="004F3463"/>
    <w:rsid w:val="00500369"/>
    <w:rsid w:val="0050660C"/>
    <w:rsid w:val="005070A8"/>
    <w:rsid w:val="00507B3B"/>
    <w:rsid w:val="00510C7B"/>
    <w:rsid w:val="005134A1"/>
    <w:rsid w:val="00540FC2"/>
    <w:rsid w:val="00547DA6"/>
    <w:rsid w:val="00570712"/>
    <w:rsid w:val="00570F48"/>
    <w:rsid w:val="00573C41"/>
    <w:rsid w:val="005A3C73"/>
    <w:rsid w:val="005A569E"/>
    <w:rsid w:val="005C02B4"/>
    <w:rsid w:val="005C46AC"/>
    <w:rsid w:val="005C7626"/>
    <w:rsid w:val="005E6E67"/>
    <w:rsid w:val="005F48FD"/>
    <w:rsid w:val="00602C49"/>
    <w:rsid w:val="00613CA5"/>
    <w:rsid w:val="00624182"/>
    <w:rsid w:val="006305FA"/>
    <w:rsid w:val="00634494"/>
    <w:rsid w:val="00636E0A"/>
    <w:rsid w:val="006417A7"/>
    <w:rsid w:val="0064227A"/>
    <w:rsid w:val="00642A57"/>
    <w:rsid w:val="00646E71"/>
    <w:rsid w:val="00656970"/>
    <w:rsid w:val="00662BF1"/>
    <w:rsid w:val="00685E91"/>
    <w:rsid w:val="0068621A"/>
    <w:rsid w:val="006A3195"/>
    <w:rsid w:val="006A3F59"/>
    <w:rsid w:val="006A6E90"/>
    <w:rsid w:val="006B3859"/>
    <w:rsid w:val="006E1085"/>
    <w:rsid w:val="006E5D36"/>
    <w:rsid w:val="00701977"/>
    <w:rsid w:val="007025D2"/>
    <w:rsid w:val="00705D9A"/>
    <w:rsid w:val="00716F47"/>
    <w:rsid w:val="00720C31"/>
    <w:rsid w:val="00726883"/>
    <w:rsid w:val="00727843"/>
    <w:rsid w:val="007278DF"/>
    <w:rsid w:val="00741C0F"/>
    <w:rsid w:val="00744B4D"/>
    <w:rsid w:val="0075259E"/>
    <w:rsid w:val="0075628A"/>
    <w:rsid w:val="00756CD1"/>
    <w:rsid w:val="00767EC4"/>
    <w:rsid w:val="007706DF"/>
    <w:rsid w:val="007824E4"/>
    <w:rsid w:val="00790E1D"/>
    <w:rsid w:val="007D63DC"/>
    <w:rsid w:val="007E6794"/>
    <w:rsid w:val="007E77DF"/>
    <w:rsid w:val="008000A0"/>
    <w:rsid w:val="00824A90"/>
    <w:rsid w:val="00840B3F"/>
    <w:rsid w:val="00845F02"/>
    <w:rsid w:val="00857316"/>
    <w:rsid w:val="0086005E"/>
    <w:rsid w:val="00874627"/>
    <w:rsid w:val="008762A3"/>
    <w:rsid w:val="00890AE8"/>
    <w:rsid w:val="00890C40"/>
    <w:rsid w:val="00891376"/>
    <w:rsid w:val="0089265B"/>
    <w:rsid w:val="00893AA6"/>
    <w:rsid w:val="0089731F"/>
    <w:rsid w:val="008A1DE5"/>
    <w:rsid w:val="008A5C33"/>
    <w:rsid w:val="008A64BD"/>
    <w:rsid w:val="008A7A43"/>
    <w:rsid w:val="008F66F4"/>
    <w:rsid w:val="009106D4"/>
    <w:rsid w:val="0091327A"/>
    <w:rsid w:val="00927CC5"/>
    <w:rsid w:val="009311F3"/>
    <w:rsid w:val="009479A1"/>
    <w:rsid w:val="00951F2C"/>
    <w:rsid w:val="0096134E"/>
    <w:rsid w:val="00966542"/>
    <w:rsid w:val="00981744"/>
    <w:rsid w:val="009834B2"/>
    <w:rsid w:val="009C10C7"/>
    <w:rsid w:val="009C5678"/>
    <w:rsid w:val="009C73BD"/>
    <w:rsid w:val="00A00738"/>
    <w:rsid w:val="00A01E79"/>
    <w:rsid w:val="00A1278D"/>
    <w:rsid w:val="00A2216A"/>
    <w:rsid w:val="00A251DF"/>
    <w:rsid w:val="00A313BD"/>
    <w:rsid w:val="00A4450D"/>
    <w:rsid w:val="00A741BF"/>
    <w:rsid w:val="00A75FA3"/>
    <w:rsid w:val="00A77553"/>
    <w:rsid w:val="00A9365E"/>
    <w:rsid w:val="00A94DB2"/>
    <w:rsid w:val="00AA6A22"/>
    <w:rsid w:val="00AB304F"/>
    <w:rsid w:val="00AB4709"/>
    <w:rsid w:val="00AB60D7"/>
    <w:rsid w:val="00AC0576"/>
    <w:rsid w:val="00AC4C2D"/>
    <w:rsid w:val="00AE29B4"/>
    <w:rsid w:val="00AE5CEE"/>
    <w:rsid w:val="00AE717D"/>
    <w:rsid w:val="00AE77FA"/>
    <w:rsid w:val="00B2445A"/>
    <w:rsid w:val="00B279D1"/>
    <w:rsid w:val="00B53BA5"/>
    <w:rsid w:val="00B768C4"/>
    <w:rsid w:val="00B81294"/>
    <w:rsid w:val="00B944C2"/>
    <w:rsid w:val="00B95C27"/>
    <w:rsid w:val="00BB3B13"/>
    <w:rsid w:val="00BB4603"/>
    <w:rsid w:val="00BB523E"/>
    <w:rsid w:val="00BC0223"/>
    <w:rsid w:val="00BC6C9F"/>
    <w:rsid w:val="00BD0369"/>
    <w:rsid w:val="00BD1540"/>
    <w:rsid w:val="00C0034B"/>
    <w:rsid w:val="00C00C8E"/>
    <w:rsid w:val="00C31203"/>
    <w:rsid w:val="00C45C18"/>
    <w:rsid w:val="00C60157"/>
    <w:rsid w:val="00C6292F"/>
    <w:rsid w:val="00C70364"/>
    <w:rsid w:val="00C82B0D"/>
    <w:rsid w:val="00C8788F"/>
    <w:rsid w:val="00CA3DCA"/>
    <w:rsid w:val="00CB1477"/>
    <w:rsid w:val="00CB2264"/>
    <w:rsid w:val="00CB3881"/>
    <w:rsid w:val="00CC60F6"/>
    <w:rsid w:val="00CD2C49"/>
    <w:rsid w:val="00CE1B4A"/>
    <w:rsid w:val="00CE58D8"/>
    <w:rsid w:val="00CF03D7"/>
    <w:rsid w:val="00CF4E9B"/>
    <w:rsid w:val="00D1076A"/>
    <w:rsid w:val="00D15E88"/>
    <w:rsid w:val="00D174C9"/>
    <w:rsid w:val="00D33B1F"/>
    <w:rsid w:val="00D40781"/>
    <w:rsid w:val="00D54203"/>
    <w:rsid w:val="00D655D8"/>
    <w:rsid w:val="00D846A5"/>
    <w:rsid w:val="00D863F8"/>
    <w:rsid w:val="00D93546"/>
    <w:rsid w:val="00D96FBD"/>
    <w:rsid w:val="00DA0CE4"/>
    <w:rsid w:val="00DA18C0"/>
    <w:rsid w:val="00DB61EA"/>
    <w:rsid w:val="00DC1726"/>
    <w:rsid w:val="00DC4586"/>
    <w:rsid w:val="00DD0013"/>
    <w:rsid w:val="00DD1EC8"/>
    <w:rsid w:val="00DD4022"/>
    <w:rsid w:val="00DF01D5"/>
    <w:rsid w:val="00DF35A5"/>
    <w:rsid w:val="00DF558E"/>
    <w:rsid w:val="00DF5C59"/>
    <w:rsid w:val="00E352C2"/>
    <w:rsid w:val="00E36431"/>
    <w:rsid w:val="00E40742"/>
    <w:rsid w:val="00E435EA"/>
    <w:rsid w:val="00E45EC1"/>
    <w:rsid w:val="00E554D5"/>
    <w:rsid w:val="00E56FB3"/>
    <w:rsid w:val="00E60A5D"/>
    <w:rsid w:val="00E64AED"/>
    <w:rsid w:val="00E735F3"/>
    <w:rsid w:val="00E77DDA"/>
    <w:rsid w:val="00E90572"/>
    <w:rsid w:val="00E9236F"/>
    <w:rsid w:val="00E926C8"/>
    <w:rsid w:val="00E94D12"/>
    <w:rsid w:val="00EA1F24"/>
    <w:rsid w:val="00EB0E0B"/>
    <w:rsid w:val="00EB7F40"/>
    <w:rsid w:val="00EC4640"/>
    <w:rsid w:val="00ED2D03"/>
    <w:rsid w:val="00EE054E"/>
    <w:rsid w:val="00EF2284"/>
    <w:rsid w:val="00F0069E"/>
    <w:rsid w:val="00F175A2"/>
    <w:rsid w:val="00F21310"/>
    <w:rsid w:val="00F23B17"/>
    <w:rsid w:val="00F35939"/>
    <w:rsid w:val="00F42057"/>
    <w:rsid w:val="00F42BA7"/>
    <w:rsid w:val="00F54722"/>
    <w:rsid w:val="00F56A7A"/>
    <w:rsid w:val="00F570AF"/>
    <w:rsid w:val="00F65225"/>
    <w:rsid w:val="00F70815"/>
    <w:rsid w:val="00F7460F"/>
    <w:rsid w:val="00F76BD7"/>
    <w:rsid w:val="00F9233E"/>
    <w:rsid w:val="00F936F5"/>
    <w:rsid w:val="00F941CB"/>
    <w:rsid w:val="00FB3341"/>
    <w:rsid w:val="00FC6D14"/>
    <w:rsid w:val="00FE6E4B"/>
    <w:rsid w:val="00FF162B"/>
    <w:rsid w:val="00FF19A2"/>
    <w:rsid w:val="00FF4F7A"/>
    <w:rsid w:val="00FF5B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3F3FD4C"/>
  <w14:discardImageEditingData/>
  <w14:defaultImageDpi w14:val="96"/>
  <w15:chartTrackingRefBased/>
  <w15:docId w15:val="{CB52F707-C6C0-41DD-A3D7-5A56AA2AE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inorBidi"/>
        <w:sz w:val="24"/>
        <w:szCs w:val="24"/>
        <w:lang w:val="en-AU" w:eastAsia="en-US" w:bidi="ar-SA"/>
      </w:rPr>
    </w:rPrDefault>
    <w:pPrDefault/>
  </w:docDefaults>
  <w:latentStyles w:defLockedState="0" w:defUIPriority="99" w:defSemiHidden="0" w:defUnhideWhenUsed="0" w:defQFormat="0" w:count="371">
    <w:lsdException w:name="Normal" w:uiPriority="11"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qFormat/>
    <w:rsid w:val="00685E91"/>
    <w:rPr>
      <w:rFonts w:ascii="Segoe UI" w:hAnsi="Segoe UI"/>
      <w:sz w:val="22"/>
    </w:rPr>
  </w:style>
  <w:style w:type="paragraph" w:styleId="Heading1">
    <w:name w:val="heading 1"/>
    <w:basedOn w:val="Normal"/>
    <w:link w:val="Heading1Char"/>
    <w:uiPriority w:val="9"/>
    <w:qFormat/>
    <w:rsid w:val="00F0069E"/>
    <w:pPr>
      <w:numPr>
        <w:numId w:val="6"/>
      </w:numPr>
      <w:spacing w:after="240"/>
      <w:outlineLvl w:val="0"/>
    </w:pPr>
    <w:rPr>
      <w:rFonts w:eastAsiaTheme="majorEastAsia" w:cstheme="majorBidi"/>
      <w:bCs/>
      <w:kern w:val="24"/>
      <w:szCs w:val="28"/>
    </w:rPr>
  </w:style>
  <w:style w:type="paragraph" w:styleId="Heading2">
    <w:name w:val="heading 2"/>
    <w:basedOn w:val="Heading1"/>
    <w:link w:val="Heading2Char"/>
    <w:uiPriority w:val="9"/>
    <w:qFormat/>
    <w:rsid w:val="006305FA"/>
    <w:pPr>
      <w:numPr>
        <w:ilvl w:val="1"/>
      </w:numPr>
      <w:outlineLvl w:val="1"/>
    </w:pPr>
  </w:style>
  <w:style w:type="paragraph" w:styleId="Heading3">
    <w:name w:val="heading 3"/>
    <w:basedOn w:val="Heading2"/>
    <w:link w:val="Heading3Char"/>
    <w:uiPriority w:val="9"/>
    <w:qFormat/>
    <w:rsid w:val="006305FA"/>
    <w:pPr>
      <w:numPr>
        <w:ilvl w:val="2"/>
      </w:numPr>
      <w:outlineLvl w:val="2"/>
    </w:pPr>
  </w:style>
  <w:style w:type="paragraph" w:styleId="Heading4">
    <w:name w:val="heading 4"/>
    <w:basedOn w:val="Heading3"/>
    <w:link w:val="Heading4Char"/>
    <w:uiPriority w:val="9"/>
    <w:qFormat/>
    <w:rsid w:val="006305FA"/>
    <w:pPr>
      <w:numPr>
        <w:ilvl w:val="3"/>
      </w:numPr>
      <w:outlineLvl w:val="3"/>
    </w:pPr>
  </w:style>
  <w:style w:type="paragraph" w:styleId="Heading5">
    <w:name w:val="heading 5"/>
    <w:basedOn w:val="Heading4"/>
    <w:link w:val="Heading5Char"/>
    <w:uiPriority w:val="9"/>
    <w:qFormat/>
    <w:rsid w:val="006305FA"/>
    <w:pPr>
      <w:numPr>
        <w:ilvl w:val="4"/>
      </w:numPr>
      <w:outlineLvl w:val="4"/>
    </w:pPr>
  </w:style>
  <w:style w:type="paragraph" w:styleId="Heading6">
    <w:name w:val="heading 6"/>
    <w:basedOn w:val="Heading5"/>
    <w:link w:val="Heading6Char"/>
    <w:uiPriority w:val="9"/>
    <w:qFormat/>
    <w:rsid w:val="006305FA"/>
    <w:pPr>
      <w:numPr>
        <w:ilvl w:val="5"/>
      </w:numPr>
      <w:outlineLvl w:val="5"/>
    </w:pPr>
  </w:style>
  <w:style w:type="paragraph" w:styleId="Heading7">
    <w:name w:val="heading 7"/>
    <w:basedOn w:val="Normal"/>
    <w:next w:val="Normal"/>
    <w:link w:val="Heading7Char"/>
    <w:uiPriority w:val="9"/>
    <w:semiHidden/>
    <w:qFormat/>
    <w:rsid w:val="00FB334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FB334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FB334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069E"/>
    <w:rPr>
      <w:rFonts w:ascii="Segoe UI" w:eastAsiaTheme="majorEastAsia" w:hAnsi="Segoe UI" w:cstheme="majorBidi"/>
      <w:bCs/>
      <w:kern w:val="24"/>
      <w:sz w:val="22"/>
      <w:szCs w:val="28"/>
    </w:rPr>
  </w:style>
  <w:style w:type="character" w:customStyle="1" w:styleId="Heading2Char">
    <w:name w:val="Heading 2 Char"/>
    <w:basedOn w:val="DefaultParagraphFont"/>
    <w:link w:val="Heading2"/>
    <w:uiPriority w:val="9"/>
    <w:rsid w:val="006305FA"/>
    <w:rPr>
      <w:rFonts w:ascii="Segoe UI" w:eastAsiaTheme="majorEastAsia" w:hAnsi="Segoe UI" w:cstheme="majorBidi"/>
      <w:bCs/>
      <w:kern w:val="24"/>
      <w:sz w:val="22"/>
      <w:szCs w:val="28"/>
    </w:rPr>
  </w:style>
  <w:style w:type="character" w:customStyle="1" w:styleId="Heading3Char">
    <w:name w:val="Heading 3 Char"/>
    <w:basedOn w:val="DefaultParagraphFont"/>
    <w:link w:val="Heading3"/>
    <w:uiPriority w:val="9"/>
    <w:rsid w:val="006305FA"/>
    <w:rPr>
      <w:rFonts w:ascii="Segoe UI" w:eastAsiaTheme="majorEastAsia" w:hAnsi="Segoe UI" w:cstheme="majorBidi"/>
      <w:bCs/>
      <w:kern w:val="24"/>
      <w:sz w:val="22"/>
      <w:szCs w:val="28"/>
    </w:rPr>
  </w:style>
  <w:style w:type="character" w:customStyle="1" w:styleId="Heading4Char">
    <w:name w:val="Heading 4 Char"/>
    <w:basedOn w:val="DefaultParagraphFont"/>
    <w:link w:val="Heading4"/>
    <w:uiPriority w:val="9"/>
    <w:rsid w:val="006305FA"/>
    <w:rPr>
      <w:rFonts w:ascii="Segoe UI" w:eastAsiaTheme="majorEastAsia" w:hAnsi="Segoe UI" w:cstheme="majorBidi"/>
      <w:bCs/>
      <w:kern w:val="24"/>
      <w:sz w:val="22"/>
      <w:szCs w:val="28"/>
    </w:rPr>
  </w:style>
  <w:style w:type="character" w:customStyle="1" w:styleId="Heading5Char">
    <w:name w:val="Heading 5 Char"/>
    <w:basedOn w:val="DefaultParagraphFont"/>
    <w:link w:val="Heading5"/>
    <w:uiPriority w:val="9"/>
    <w:rsid w:val="006305FA"/>
    <w:rPr>
      <w:rFonts w:ascii="Segoe UI" w:eastAsiaTheme="majorEastAsia" w:hAnsi="Segoe UI" w:cstheme="majorBidi"/>
      <w:bCs/>
      <w:kern w:val="24"/>
      <w:sz w:val="22"/>
      <w:szCs w:val="28"/>
    </w:rPr>
  </w:style>
  <w:style w:type="character" w:customStyle="1" w:styleId="Heading6Char">
    <w:name w:val="Heading 6 Char"/>
    <w:basedOn w:val="DefaultParagraphFont"/>
    <w:link w:val="Heading6"/>
    <w:uiPriority w:val="9"/>
    <w:rsid w:val="006305FA"/>
    <w:rPr>
      <w:rFonts w:ascii="Segoe UI" w:eastAsiaTheme="majorEastAsia" w:hAnsi="Segoe UI" w:cstheme="majorBidi"/>
      <w:bCs/>
      <w:kern w:val="24"/>
      <w:sz w:val="22"/>
      <w:szCs w:val="28"/>
    </w:rPr>
  </w:style>
  <w:style w:type="character" w:customStyle="1" w:styleId="Heading7Char">
    <w:name w:val="Heading 7 Char"/>
    <w:basedOn w:val="DefaultParagraphFont"/>
    <w:link w:val="Heading7"/>
    <w:uiPriority w:val="9"/>
    <w:semiHidden/>
    <w:rsid w:val="00FB3341"/>
    <w:rPr>
      <w:rFonts w:eastAsiaTheme="majorEastAsia" w:cstheme="majorBidi"/>
      <w:i/>
      <w:iCs/>
      <w:color w:val="404040" w:themeColor="text1" w:themeTint="BF"/>
      <w:sz w:val="22"/>
    </w:rPr>
  </w:style>
  <w:style w:type="character" w:customStyle="1" w:styleId="Heading8Char">
    <w:name w:val="Heading 8 Char"/>
    <w:basedOn w:val="DefaultParagraphFont"/>
    <w:link w:val="Heading8"/>
    <w:uiPriority w:val="9"/>
    <w:semiHidden/>
    <w:rsid w:val="00FB3341"/>
    <w:rPr>
      <w:rFonts w:eastAsiaTheme="majorEastAsia"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B3341"/>
    <w:rPr>
      <w:rFonts w:eastAsiaTheme="majorEastAsia" w:cstheme="majorBidi"/>
      <w:i/>
      <w:iCs/>
      <w:color w:val="404040" w:themeColor="text1" w:themeTint="BF"/>
      <w:sz w:val="20"/>
      <w:szCs w:val="20"/>
    </w:rPr>
  </w:style>
  <w:style w:type="numbering" w:customStyle="1" w:styleId="VGSOStandardHeadingNumbers">
    <w:name w:val="VGSO Standard Heading Numbers"/>
    <w:uiPriority w:val="99"/>
    <w:rsid w:val="006305FA"/>
    <w:pPr>
      <w:numPr>
        <w:numId w:val="2"/>
      </w:numPr>
    </w:pPr>
  </w:style>
  <w:style w:type="paragraph" w:styleId="Footer">
    <w:name w:val="footer"/>
    <w:basedOn w:val="Normal"/>
    <w:link w:val="FooterChar"/>
    <w:uiPriority w:val="99"/>
    <w:rsid w:val="00F0069E"/>
    <w:pPr>
      <w:tabs>
        <w:tab w:val="right" w:pos="9071"/>
      </w:tabs>
      <w:spacing w:before="240"/>
    </w:pPr>
    <w:rPr>
      <w:rFonts w:cs="Segoe UI"/>
      <w:sz w:val="16"/>
    </w:rPr>
  </w:style>
  <w:style w:type="character" w:customStyle="1" w:styleId="FooterChar">
    <w:name w:val="Footer Char"/>
    <w:basedOn w:val="DefaultParagraphFont"/>
    <w:link w:val="Footer"/>
    <w:uiPriority w:val="99"/>
    <w:rsid w:val="00F0069E"/>
    <w:rPr>
      <w:rFonts w:ascii="Segoe UI" w:hAnsi="Segoe UI" w:cs="Segoe UI"/>
      <w:sz w:val="16"/>
    </w:rPr>
  </w:style>
  <w:style w:type="paragraph" w:styleId="Header">
    <w:name w:val="header"/>
    <w:basedOn w:val="Normal"/>
    <w:link w:val="HeaderChar"/>
    <w:uiPriority w:val="99"/>
    <w:rsid w:val="00F0069E"/>
    <w:pPr>
      <w:tabs>
        <w:tab w:val="center" w:pos="4536"/>
        <w:tab w:val="right" w:pos="9072"/>
      </w:tabs>
      <w:spacing w:after="360"/>
    </w:pPr>
  </w:style>
  <w:style w:type="character" w:customStyle="1" w:styleId="HeaderChar">
    <w:name w:val="Header Char"/>
    <w:basedOn w:val="DefaultParagraphFont"/>
    <w:link w:val="Header"/>
    <w:uiPriority w:val="99"/>
    <w:rsid w:val="00F0069E"/>
    <w:rPr>
      <w:rFonts w:ascii="Times New Roman" w:hAnsi="Times New Roman"/>
    </w:rPr>
  </w:style>
  <w:style w:type="paragraph" w:customStyle="1" w:styleId="LDStandardBulletedList">
    <w:name w:val="LD_Standard_Bulleted_List"/>
    <w:basedOn w:val="Normal"/>
    <w:uiPriority w:val="11"/>
    <w:qFormat/>
    <w:rsid w:val="0075628A"/>
    <w:pPr>
      <w:numPr>
        <w:numId w:val="12"/>
      </w:numPr>
      <w:spacing w:after="240"/>
    </w:pPr>
  </w:style>
  <w:style w:type="character" w:styleId="FollowedHyperlink">
    <w:name w:val="FollowedHyperlink"/>
    <w:basedOn w:val="Hyperlink"/>
    <w:uiPriority w:val="99"/>
    <w:semiHidden/>
    <w:unhideWhenUsed/>
    <w:rsid w:val="00F0069E"/>
    <w:rPr>
      <w:rFonts w:ascii="Arial" w:hAnsi="Arial"/>
      <w:b/>
      <w:color w:val="333333"/>
      <w:sz w:val="19"/>
      <w:u w:val="none"/>
    </w:rPr>
  </w:style>
  <w:style w:type="character" w:styleId="Hyperlink">
    <w:name w:val="Hyperlink"/>
    <w:basedOn w:val="DefaultParagraphFont"/>
    <w:uiPriority w:val="99"/>
    <w:unhideWhenUsed/>
    <w:rsid w:val="00F0069E"/>
    <w:rPr>
      <w:color w:val="0000FF"/>
      <w:u w:val="single"/>
    </w:rPr>
  </w:style>
  <w:style w:type="paragraph" w:customStyle="1" w:styleId="LDStandardBulletedList1">
    <w:name w:val="LD_Standard_Bulleted_List1"/>
    <w:basedOn w:val="LDStandardBulletedList"/>
    <w:uiPriority w:val="11"/>
    <w:qFormat/>
    <w:rsid w:val="0075628A"/>
    <w:pPr>
      <w:numPr>
        <w:ilvl w:val="1"/>
      </w:numPr>
    </w:pPr>
  </w:style>
  <w:style w:type="paragraph" w:customStyle="1" w:styleId="LDStandardBulletedList2">
    <w:name w:val="LD_Standard_Bulleted_List2"/>
    <w:basedOn w:val="LDStandardBulletedList1"/>
    <w:uiPriority w:val="11"/>
    <w:qFormat/>
    <w:rsid w:val="008A1DE5"/>
    <w:pPr>
      <w:numPr>
        <w:ilvl w:val="2"/>
      </w:numPr>
    </w:pPr>
  </w:style>
  <w:style w:type="numbering" w:customStyle="1" w:styleId="VGSOStandardBullets">
    <w:name w:val="VGSO Standard Bullets"/>
    <w:uiPriority w:val="99"/>
    <w:rsid w:val="004A59E4"/>
    <w:pPr>
      <w:numPr>
        <w:numId w:val="3"/>
      </w:numPr>
    </w:pPr>
  </w:style>
  <w:style w:type="paragraph" w:customStyle="1" w:styleId="cc">
    <w:name w:val="cc"/>
    <w:basedOn w:val="Normal"/>
    <w:uiPriority w:val="2"/>
    <w:rsid w:val="0075628A"/>
    <w:rPr>
      <w:i/>
      <w:sz w:val="20"/>
    </w:rPr>
  </w:style>
  <w:style w:type="paragraph" w:customStyle="1" w:styleId="LDStandardBodyText">
    <w:name w:val="LD_Standard_BodyText"/>
    <w:basedOn w:val="Normal"/>
    <w:qFormat/>
    <w:rsid w:val="0075628A"/>
    <w:pPr>
      <w:spacing w:after="240"/>
    </w:pPr>
  </w:style>
  <w:style w:type="paragraph" w:customStyle="1" w:styleId="LDIndent1">
    <w:name w:val="LD_Indent1"/>
    <w:basedOn w:val="LDStandardBodyText"/>
    <w:uiPriority w:val="1"/>
    <w:qFormat/>
    <w:rsid w:val="008A1DE5"/>
    <w:pPr>
      <w:ind w:left="851"/>
    </w:pPr>
  </w:style>
  <w:style w:type="paragraph" w:customStyle="1" w:styleId="LDIndent2">
    <w:name w:val="LD_Indent2"/>
    <w:basedOn w:val="LDIndent1"/>
    <w:uiPriority w:val="1"/>
    <w:qFormat/>
    <w:rsid w:val="008A1DE5"/>
    <w:pPr>
      <w:ind w:left="1701"/>
    </w:pPr>
  </w:style>
  <w:style w:type="paragraph" w:customStyle="1" w:styleId="LDIndent3">
    <w:name w:val="LD_Indent3"/>
    <w:basedOn w:val="LDIndent2"/>
    <w:uiPriority w:val="1"/>
    <w:qFormat/>
    <w:rsid w:val="008A1DE5"/>
    <w:pPr>
      <w:ind w:left="2552"/>
    </w:pPr>
  </w:style>
  <w:style w:type="paragraph" w:customStyle="1" w:styleId="LDIndent4">
    <w:name w:val="LD_Indent4"/>
    <w:basedOn w:val="LDIndent3"/>
    <w:uiPriority w:val="1"/>
    <w:qFormat/>
    <w:rsid w:val="008A1DE5"/>
    <w:pPr>
      <w:ind w:left="3402"/>
    </w:pPr>
  </w:style>
  <w:style w:type="paragraph" w:customStyle="1" w:styleId="LDIndent5">
    <w:name w:val="LD_Indent5"/>
    <w:basedOn w:val="LDIndent4"/>
    <w:uiPriority w:val="1"/>
    <w:qFormat/>
    <w:rsid w:val="008A1DE5"/>
    <w:pPr>
      <w:ind w:left="4253"/>
    </w:pPr>
  </w:style>
  <w:style w:type="paragraph" w:customStyle="1" w:styleId="LDIndent6">
    <w:name w:val="LD_Indent6"/>
    <w:basedOn w:val="LDIndent5"/>
    <w:uiPriority w:val="1"/>
    <w:qFormat/>
    <w:rsid w:val="008A1DE5"/>
    <w:pPr>
      <w:ind w:left="5103"/>
    </w:pPr>
  </w:style>
  <w:style w:type="paragraph" w:customStyle="1" w:styleId="Enclosure">
    <w:name w:val="Enclosure"/>
    <w:basedOn w:val="Normal"/>
    <w:uiPriority w:val="2"/>
    <w:rsid w:val="0075628A"/>
    <w:pPr>
      <w:numPr>
        <w:numId w:val="10"/>
      </w:numPr>
    </w:pPr>
    <w:rPr>
      <w:i/>
      <w:sz w:val="20"/>
    </w:rPr>
  </w:style>
  <w:style w:type="numbering" w:customStyle="1" w:styleId="EnclosureNumbering">
    <w:name w:val="Enclosure Numbering"/>
    <w:uiPriority w:val="99"/>
    <w:rsid w:val="00B768C4"/>
    <w:pPr>
      <w:numPr>
        <w:numId w:val="4"/>
      </w:numPr>
    </w:pPr>
  </w:style>
  <w:style w:type="paragraph" w:customStyle="1" w:styleId="Quotation1">
    <w:name w:val="Quotation 1"/>
    <w:basedOn w:val="Normal"/>
    <w:uiPriority w:val="14"/>
    <w:qFormat/>
    <w:rsid w:val="0075628A"/>
    <w:pPr>
      <w:spacing w:after="240"/>
      <w:ind w:left="851" w:right="851"/>
    </w:pPr>
    <w:rPr>
      <w:sz w:val="20"/>
    </w:rPr>
  </w:style>
  <w:style w:type="paragraph" w:customStyle="1" w:styleId="Quotation2">
    <w:name w:val="Quotation 2"/>
    <w:basedOn w:val="Quotation1"/>
    <w:uiPriority w:val="14"/>
    <w:qFormat/>
    <w:rsid w:val="000D655F"/>
    <w:pPr>
      <w:ind w:left="1701"/>
    </w:pPr>
  </w:style>
  <w:style w:type="paragraph" w:customStyle="1" w:styleId="Quotation3">
    <w:name w:val="Quotation 3"/>
    <w:basedOn w:val="Quotation2"/>
    <w:uiPriority w:val="14"/>
    <w:qFormat/>
    <w:rsid w:val="000D655F"/>
    <w:pPr>
      <w:ind w:left="2552"/>
    </w:pPr>
  </w:style>
  <w:style w:type="paragraph" w:customStyle="1" w:styleId="VGSOHdg1">
    <w:name w:val="VGSO Hdg 1"/>
    <w:basedOn w:val="LDStandardBodyText"/>
    <w:next w:val="LDStandardBodyText"/>
    <w:uiPriority w:val="4"/>
    <w:qFormat/>
    <w:rsid w:val="0064227A"/>
    <w:pPr>
      <w:keepNext/>
      <w:keepLines/>
    </w:pPr>
    <w:rPr>
      <w:b/>
      <w:kern w:val="24"/>
    </w:rPr>
  </w:style>
  <w:style w:type="paragraph" w:styleId="PlainText">
    <w:name w:val="Plain Text"/>
    <w:basedOn w:val="Normal"/>
    <w:link w:val="PlainTextChar"/>
    <w:uiPriority w:val="99"/>
    <w:semiHidden/>
    <w:unhideWhenUsed/>
    <w:rsid w:val="000D655F"/>
    <w:rPr>
      <w:rFonts w:ascii="Courier New" w:hAnsi="Courier New" w:cs="Consolas"/>
      <w:sz w:val="20"/>
      <w:szCs w:val="21"/>
    </w:rPr>
  </w:style>
  <w:style w:type="character" w:customStyle="1" w:styleId="PlainTextChar">
    <w:name w:val="Plain Text Char"/>
    <w:basedOn w:val="DefaultParagraphFont"/>
    <w:link w:val="PlainText"/>
    <w:uiPriority w:val="99"/>
    <w:semiHidden/>
    <w:rsid w:val="000D655F"/>
    <w:rPr>
      <w:rFonts w:ascii="Courier New" w:hAnsi="Courier New" w:cs="Consolas"/>
      <w:sz w:val="20"/>
      <w:szCs w:val="21"/>
    </w:rPr>
  </w:style>
  <w:style w:type="paragraph" w:customStyle="1" w:styleId="VGSOHdg2">
    <w:name w:val="VGSO Hdg 2"/>
    <w:basedOn w:val="VGSOHdg1"/>
    <w:next w:val="LDStandardBodyText"/>
    <w:uiPriority w:val="4"/>
    <w:qFormat/>
    <w:rsid w:val="0064227A"/>
    <w:rPr>
      <w:i/>
    </w:rPr>
  </w:style>
  <w:style w:type="paragraph" w:customStyle="1" w:styleId="VGSOHdg3">
    <w:name w:val="VGSO Hdg 3"/>
    <w:basedOn w:val="VGSOHdg2"/>
    <w:next w:val="LDStandardBodyText"/>
    <w:uiPriority w:val="4"/>
    <w:qFormat/>
    <w:rsid w:val="0064227A"/>
    <w:rPr>
      <w:b w:val="0"/>
    </w:rPr>
  </w:style>
  <w:style w:type="numbering" w:customStyle="1" w:styleId="ListNumbering">
    <w:name w:val="List Numbering"/>
    <w:uiPriority w:val="99"/>
    <w:rsid w:val="00B768C4"/>
    <w:pPr>
      <w:numPr>
        <w:numId w:val="5"/>
      </w:numPr>
    </w:pPr>
  </w:style>
  <w:style w:type="paragraph" w:styleId="ListParagraph">
    <w:name w:val="List Paragraph"/>
    <w:basedOn w:val="Normal"/>
    <w:uiPriority w:val="34"/>
    <w:qFormat/>
    <w:rsid w:val="0064227A"/>
    <w:pPr>
      <w:ind w:left="720"/>
      <w:contextualSpacing/>
    </w:pPr>
  </w:style>
  <w:style w:type="numbering" w:customStyle="1" w:styleId="ListBullets">
    <w:name w:val="List Bullets"/>
    <w:uiPriority w:val="99"/>
    <w:rsid w:val="00B768C4"/>
    <w:pPr>
      <w:numPr>
        <w:numId w:val="7"/>
      </w:numPr>
    </w:pPr>
  </w:style>
  <w:style w:type="paragraph" w:customStyle="1" w:styleId="VGSOListBul">
    <w:name w:val="VGSO_ListBul"/>
    <w:basedOn w:val="Normal"/>
    <w:uiPriority w:val="12"/>
    <w:qFormat/>
    <w:rsid w:val="00B768C4"/>
    <w:pPr>
      <w:numPr>
        <w:numId w:val="8"/>
      </w:numPr>
    </w:pPr>
  </w:style>
  <w:style w:type="paragraph" w:customStyle="1" w:styleId="VGSOListNum">
    <w:name w:val="VGSO_ListNum"/>
    <w:basedOn w:val="Normal"/>
    <w:uiPriority w:val="12"/>
    <w:qFormat/>
    <w:rsid w:val="00B768C4"/>
    <w:pPr>
      <w:numPr>
        <w:numId w:val="9"/>
      </w:numPr>
    </w:pPr>
  </w:style>
  <w:style w:type="paragraph" w:customStyle="1" w:styleId="zdocID">
    <w:name w:val="z_docID"/>
    <w:basedOn w:val="Normal"/>
    <w:next w:val="Normal"/>
    <w:semiHidden/>
    <w:qFormat/>
    <w:rsid w:val="00B768C4"/>
    <w:rPr>
      <w:kern w:val="16"/>
      <w:sz w:val="16"/>
    </w:rPr>
  </w:style>
  <w:style w:type="paragraph" w:styleId="TOC1">
    <w:name w:val="toc 1"/>
    <w:basedOn w:val="Normal"/>
    <w:next w:val="Normal"/>
    <w:uiPriority w:val="39"/>
    <w:unhideWhenUsed/>
    <w:rsid w:val="00AC4C2D"/>
    <w:pPr>
      <w:tabs>
        <w:tab w:val="right" w:leader="dot" w:pos="9062"/>
      </w:tabs>
      <w:spacing w:before="240" w:after="120"/>
    </w:pPr>
    <w:rPr>
      <w:rFonts w:eastAsia="Times New Roman" w:cs="Times New Roman"/>
      <w:b/>
      <w:noProof/>
      <w:spacing w:val="10"/>
      <w:kern w:val="24"/>
      <w:sz w:val="20"/>
    </w:rPr>
  </w:style>
  <w:style w:type="paragraph" w:styleId="TOC2">
    <w:name w:val="toc 2"/>
    <w:basedOn w:val="Normal"/>
    <w:next w:val="Normal"/>
    <w:uiPriority w:val="39"/>
    <w:unhideWhenUsed/>
    <w:rsid w:val="00AC4C2D"/>
    <w:pPr>
      <w:tabs>
        <w:tab w:val="left" w:pos="1540"/>
        <w:tab w:val="right" w:leader="dot" w:pos="9062"/>
      </w:tabs>
      <w:spacing w:before="120" w:after="120"/>
      <w:ind w:left="851"/>
    </w:pPr>
    <w:rPr>
      <w:rFonts w:eastAsia="Times New Roman" w:cs="Times New Roman"/>
      <w:spacing w:val="10"/>
      <w:kern w:val="24"/>
      <w:sz w:val="20"/>
      <w:szCs w:val="22"/>
    </w:rPr>
  </w:style>
  <w:style w:type="paragraph" w:customStyle="1" w:styleId="TOCHeading">
    <w:name w:val="TOC_Heading"/>
    <w:uiPriority w:val="99"/>
    <w:rsid w:val="0075628A"/>
    <w:pPr>
      <w:spacing w:after="240"/>
    </w:pPr>
    <w:rPr>
      <w:rFonts w:ascii="Segoe UI" w:eastAsia="Times New Roman" w:hAnsi="Segoe UI" w:cs="Times New Roman"/>
      <w:b/>
      <w:spacing w:val="14"/>
      <w:kern w:val="22"/>
      <w:sz w:val="28"/>
      <w:szCs w:val="28"/>
    </w:rPr>
  </w:style>
  <w:style w:type="character" w:styleId="PageNumber">
    <w:name w:val="page number"/>
    <w:basedOn w:val="DefaultParagraphFont"/>
    <w:uiPriority w:val="99"/>
    <w:semiHidden/>
    <w:unhideWhenUsed/>
    <w:rsid w:val="006A6E90"/>
  </w:style>
  <w:style w:type="paragraph" w:styleId="FootnoteText">
    <w:name w:val="footnote text"/>
    <w:basedOn w:val="Normal"/>
    <w:link w:val="FootnoteTextChar"/>
    <w:uiPriority w:val="99"/>
    <w:semiHidden/>
    <w:unhideWhenUsed/>
    <w:rsid w:val="006A6E90"/>
    <w:rPr>
      <w:sz w:val="20"/>
      <w:szCs w:val="20"/>
    </w:rPr>
  </w:style>
  <w:style w:type="character" w:customStyle="1" w:styleId="FootnoteTextChar">
    <w:name w:val="Footnote Text Char"/>
    <w:basedOn w:val="DefaultParagraphFont"/>
    <w:link w:val="FootnoteText"/>
    <w:uiPriority w:val="99"/>
    <w:semiHidden/>
    <w:rsid w:val="006A6E90"/>
    <w:rPr>
      <w:rFonts w:ascii="Times New Roman" w:hAnsi="Times New Roman"/>
      <w:sz w:val="20"/>
      <w:szCs w:val="20"/>
    </w:rPr>
  </w:style>
  <w:style w:type="character" w:styleId="FootnoteReference">
    <w:name w:val="footnote reference"/>
    <w:basedOn w:val="DefaultParagraphFont"/>
    <w:uiPriority w:val="99"/>
    <w:semiHidden/>
    <w:unhideWhenUsed/>
    <w:rsid w:val="006A6E90"/>
    <w:rPr>
      <w:vertAlign w:val="superscript"/>
    </w:rPr>
  </w:style>
  <w:style w:type="table" w:styleId="TableGrid">
    <w:name w:val="Table Grid"/>
    <w:basedOn w:val="TableNormal"/>
    <w:uiPriority w:val="59"/>
    <w:rsid w:val="00AE717D"/>
    <w:rPr>
      <w:rFonts w:ascii="Segoe UI" w:hAnsi="Segoe U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DStandard1">
    <w:name w:val="LD_Standard1"/>
    <w:basedOn w:val="LDStandardBodyText"/>
    <w:next w:val="LDStandard2"/>
    <w:uiPriority w:val="7"/>
    <w:qFormat/>
    <w:rsid w:val="005E6E67"/>
    <w:pPr>
      <w:keepNext/>
      <w:keepLines/>
      <w:numPr>
        <w:numId w:val="11"/>
      </w:numPr>
    </w:pPr>
    <w:rPr>
      <w:b/>
    </w:rPr>
  </w:style>
  <w:style w:type="paragraph" w:customStyle="1" w:styleId="LDStandard2">
    <w:name w:val="LD_Standard2"/>
    <w:basedOn w:val="LDStandardBodyText"/>
    <w:uiPriority w:val="7"/>
    <w:qFormat/>
    <w:rsid w:val="005E6E67"/>
    <w:pPr>
      <w:numPr>
        <w:ilvl w:val="1"/>
        <w:numId w:val="11"/>
      </w:numPr>
    </w:pPr>
  </w:style>
  <w:style w:type="paragraph" w:customStyle="1" w:styleId="LDStandard3">
    <w:name w:val="LD_Standard3"/>
    <w:basedOn w:val="LDStandard2"/>
    <w:uiPriority w:val="7"/>
    <w:qFormat/>
    <w:rsid w:val="005E6E67"/>
    <w:pPr>
      <w:numPr>
        <w:ilvl w:val="2"/>
      </w:numPr>
    </w:pPr>
  </w:style>
  <w:style w:type="paragraph" w:customStyle="1" w:styleId="LDStandard4">
    <w:name w:val="LD_Standard4"/>
    <w:basedOn w:val="LDStandard3"/>
    <w:uiPriority w:val="7"/>
    <w:qFormat/>
    <w:rsid w:val="005E6E67"/>
    <w:pPr>
      <w:numPr>
        <w:ilvl w:val="3"/>
      </w:numPr>
    </w:pPr>
  </w:style>
  <w:style w:type="paragraph" w:customStyle="1" w:styleId="LDStandard5">
    <w:name w:val="LD_Standard5"/>
    <w:basedOn w:val="LDStandard4"/>
    <w:uiPriority w:val="7"/>
    <w:qFormat/>
    <w:rsid w:val="005E6E67"/>
    <w:pPr>
      <w:numPr>
        <w:ilvl w:val="4"/>
      </w:numPr>
    </w:pPr>
  </w:style>
  <w:style w:type="paragraph" w:customStyle="1" w:styleId="LDStandard6">
    <w:name w:val="LD_Standard6"/>
    <w:basedOn w:val="LDStandard5"/>
    <w:uiPriority w:val="7"/>
    <w:qFormat/>
    <w:rsid w:val="005E6E67"/>
    <w:pPr>
      <w:numPr>
        <w:ilvl w:val="5"/>
      </w:numPr>
    </w:pPr>
  </w:style>
  <w:style w:type="paragraph" w:customStyle="1" w:styleId="LDStandard7">
    <w:name w:val="LD_Standard7"/>
    <w:basedOn w:val="LDStandard6"/>
    <w:uiPriority w:val="7"/>
    <w:qFormat/>
    <w:rsid w:val="005E6E67"/>
    <w:pPr>
      <w:numPr>
        <w:ilvl w:val="6"/>
      </w:numPr>
    </w:pPr>
  </w:style>
  <w:style w:type="numbering" w:customStyle="1" w:styleId="LDStandardList">
    <w:name w:val="LD_StandardList"/>
    <w:uiPriority w:val="99"/>
    <w:rsid w:val="005E6E67"/>
    <w:pPr>
      <w:numPr>
        <w:numId w:val="11"/>
      </w:numPr>
    </w:pPr>
  </w:style>
  <w:style w:type="paragraph" w:customStyle="1" w:styleId="LDStandardBulletedList3">
    <w:name w:val="LD_Standard_Bulleted_List3"/>
    <w:basedOn w:val="LDStandardBulletedList2"/>
    <w:uiPriority w:val="11"/>
    <w:qFormat/>
    <w:rsid w:val="004A59E4"/>
    <w:pPr>
      <w:numPr>
        <w:ilvl w:val="3"/>
      </w:numPr>
    </w:pPr>
  </w:style>
  <w:style w:type="paragraph" w:customStyle="1" w:styleId="LDStandardBulletedList4">
    <w:name w:val="LD_Standard_Bulleted_List4"/>
    <w:basedOn w:val="LDStandardBulletedList3"/>
    <w:uiPriority w:val="11"/>
    <w:qFormat/>
    <w:rsid w:val="004A59E4"/>
    <w:pPr>
      <w:numPr>
        <w:ilvl w:val="4"/>
      </w:numPr>
    </w:pPr>
  </w:style>
  <w:style w:type="paragraph" w:customStyle="1" w:styleId="LDStandardBulletedList5">
    <w:name w:val="LD_Standard_Bulleted_List5"/>
    <w:basedOn w:val="LDStandardBulletedList4"/>
    <w:uiPriority w:val="11"/>
    <w:qFormat/>
    <w:rsid w:val="004A59E4"/>
    <w:pPr>
      <w:numPr>
        <w:ilvl w:val="5"/>
      </w:numPr>
    </w:pPr>
  </w:style>
  <w:style w:type="paragraph" w:styleId="Title">
    <w:name w:val="Title"/>
    <w:basedOn w:val="Normal"/>
    <w:next w:val="Normal"/>
    <w:link w:val="TitleChar"/>
    <w:uiPriority w:val="10"/>
    <w:qFormat/>
    <w:rsid w:val="0075628A"/>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5628A"/>
    <w:rPr>
      <w:rFonts w:ascii="Segoe UI" w:eastAsiaTheme="majorEastAsia" w:hAnsi="Segoe UI" w:cstheme="majorBidi"/>
      <w:spacing w:val="-10"/>
      <w:kern w:val="28"/>
      <w:sz w:val="56"/>
      <w:szCs w:val="56"/>
    </w:rPr>
  </w:style>
  <w:style w:type="paragraph" w:styleId="Quote">
    <w:name w:val="Quote"/>
    <w:basedOn w:val="Normal"/>
    <w:next w:val="Normal"/>
    <w:link w:val="QuoteChar"/>
    <w:uiPriority w:val="29"/>
    <w:qFormat/>
    <w:rsid w:val="0075628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5628A"/>
    <w:rPr>
      <w:rFonts w:ascii="Segoe UI" w:hAnsi="Segoe UI"/>
      <w:i/>
      <w:iCs/>
      <w:color w:val="404040" w:themeColor="text1" w:themeTint="BF"/>
      <w:sz w:val="22"/>
    </w:rPr>
  </w:style>
  <w:style w:type="paragraph" w:customStyle="1" w:styleId="LDcc">
    <w:name w:val="LD_cc"/>
    <w:uiPriority w:val="99"/>
    <w:rsid w:val="00D863F8"/>
    <w:pPr>
      <w:tabs>
        <w:tab w:val="left" w:pos="851"/>
      </w:tabs>
      <w:ind w:left="851" w:hanging="851"/>
    </w:pPr>
    <w:rPr>
      <w:rFonts w:ascii="Segoe UI" w:eastAsia="Times New Roman" w:hAnsi="Segoe UI" w:cs="Times New Roman"/>
      <w:i/>
      <w:color w:val="000000"/>
      <w:sz w:val="20"/>
      <w:szCs w:val="20"/>
    </w:rPr>
  </w:style>
  <w:style w:type="paragraph" w:customStyle="1" w:styleId="LDEnclosure">
    <w:name w:val="LD_Enclosure"/>
    <w:uiPriority w:val="99"/>
    <w:rsid w:val="00D863F8"/>
    <w:pPr>
      <w:numPr>
        <w:numId w:val="13"/>
      </w:numPr>
    </w:pPr>
    <w:rPr>
      <w:rFonts w:ascii="Segoe UI" w:eastAsia="Times New Roman" w:hAnsi="Segoe UI" w:cs="Times New Roman"/>
      <w:i/>
      <w:sz w:val="20"/>
      <w:szCs w:val="20"/>
    </w:rPr>
  </w:style>
  <w:style w:type="paragraph" w:customStyle="1" w:styleId="MarketingHeading2">
    <w:name w:val="Marketing Heading 2"/>
    <w:next w:val="Normal"/>
    <w:qFormat/>
    <w:rsid w:val="007824E4"/>
    <w:pPr>
      <w:spacing w:after="240"/>
    </w:pPr>
    <w:rPr>
      <w:rFonts w:ascii="Segoe UI" w:eastAsia="Times New Roman" w:hAnsi="Segoe UI" w:cs="Times New Roman"/>
      <w:color w:val="810D70"/>
      <w:sz w:val="28"/>
    </w:rPr>
  </w:style>
  <w:style w:type="paragraph" w:customStyle="1" w:styleId="StyleMarketingHeading1BottomSinglesolidlineAuto075">
    <w:name w:val="Style Marketing Heading 1 + Bottom: (Single solid line Auto  0.75..."/>
    <w:basedOn w:val="Normal"/>
    <w:rsid w:val="007824E4"/>
    <w:pPr>
      <w:pBdr>
        <w:bottom w:val="single" w:sz="18" w:space="1" w:color="172750"/>
      </w:pBdr>
      <w:spacing w:after="240"/>
    </w:pPr>
    <w:rPr>
      <w:rFonts w:eastAsia="Times New Roman" w:cs="Times New Roman"/>
      <w:b/>
      <w:bCs/>
      <w:color w:val="172750"/>
      <w:sz w:val="32"/>
      <w:szCs w:val="20"/>
    </w:rPr>
  </w:style>
  <w:style w:type="table" w:customStyle="1" w:styleId="TableGrid1">
    <w:name w:val="Table Grid1"/>
    <w:basedOn w:val="TableNormal"/>
    <w:next w:val="TableGrid"/>
    <w:uiPriority w:val="59"/>
    <w:rsid w:val="007824E4"/>
    <w:rPr>
      <w:rFonts w:ascii="Segoe UI" w:hAnsi="Segoe U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35939"/>
    <w:rPr>
      <w:rFonts w:ascii="Segoe UI" w:hAnsi="Segoe U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0">
    <w:name w:val="TOC Heading"/>
    <w:basedOn w:val="Heading1"/>
    <w:next w:val="Normal"/>
    <w:uiPriority w:val="39"/>
    <w:unhideWhenUsed/>
    <w:qFormat/>
    <w:rsid w:val="00F35939"/>
    <w:pPr>
      <w:keepNext/>
      <w:keepLines/>
      <w:numPr>
        <w:numId w:val="0"/>
      </w:numPr>
      <w:spacing w:before="240" w:after="0" w:line="259" w:lineRule="auto"/>
      <w:outlineLvl w:val="9"/>
    </w:pPr>
    <w:rPr>
      <w:rFonts w:asciiTheme="majorHAnsi" w:hAnsiTheme="majorHAnsi"/>
      <w:bCs w:val="0"/>
      <w:color w:val="111D3B" w:themeColor="accent1" w:themeShade="BF"/>
      <w:kern w:val="0"/>
      <w:sz w:val="32"/>
      <w:szCs w:val="32"/>
      <w:lang w:val="en-US"/>
    </w:rPr>
  </w:style>
  <w:style w:type="paragraph" w:styleId="NoSpacing">
    <w:name w:val="No Spacing"/>
    <w:link w:val="NoSpacingChar"/>
    <w:uiPriority w:val="1"/>
    <w:qFormat/>
    <w:rsid w:val="00F35939"/>
    <w:rPr>
      <w:rFonts w:asciiTheme="minorHAnsi" w:eastAsiaTheme="minorEastAsia" w:hAnsiTheme="minorHAnsi"/>
      <w:sz w:val="22"/>
      <w:szCs w:val="22"/>
      <w:lang w:val="en-US"/>
    </w:rPr>
  </w:style>
  <w:style w:type="character" w:customStyle="1" w:styleId="NoSpacingChar">
    <w:name w:val="No Spacing Char"/>
    <w:basedOn w:val="DefaultParagraphFont"/>
    <w:link w:val="NoSpacing"/>
    <w:uiPriority w:val="1"/>
    <w:rsid w:val="00F35939"/>
    <w:rPr>
      <w:rFonts w:asciiTheme="minorHAnsi" w:eastAsiaTheme="minorEastAsia" w:hAnsiTheme="minorHAnsi"/>
      <w:sz w:val="22"/>
      <w:szCs w:val="22"/>
      <w:lang w:val="en-US"/>
    </w:rPr>
  </w:style>
  <w:style w:type="table" w:styleId="PlainTable1">
    <w:name w:val="Plain Table 1"/>
    <w:basedOn w:val="TableNormal"/>
    <w:uiPriority w:val="41"/>
    <w:rsid w:val="0089731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540FC2"/>
    <w:rPr>
      <w:sz w:val="16"/>
      <w:szCs w:val="16"/>
    </w:rPr>
  </w:style>
  <w:style w:type="paragraph" w:styleId="CommentText">
    <w:name w:val="annotation text"/>
    <w:basedOn w:val="Normal"/>
    <w:link w:val="CommentTextChar"/>
    <w:uiPriority w:val="99"/>
    <w:semiHidden/>
    <w:unhideWhenUsed/>
    <w:rsid w:val="00540FC2"/>
    <w:rPr>
      <w:sz w:val="20"/>
      <w:szCs w:val="20"/>
    </w:rPr>
  </w:style>
  <w:style w:type="character" w:customStyle="1" w:styleId="CommentTextChar">
    <w:name w:val="Comment Text Char"/>
    <w:basedOn w:val="DefaultParagraphFont"/>
    <w:link w:val="CommentText"/>
    <w:uiPriority w:val="99"/>
    <w:semiHidden/>
    <w:rsid w:val="00540FC2"/>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540FC2"/>
    <w:rPr>
      <w:b/>
      <w:bCs/>
    </w:rPr>
  </w:style>
  <w:style w:type="character" w:customStyle="1" w:styleId="CommentSubjectChar">
    <w:name w:val="Comment Subject Char"/>
    <w:basedOn w:val="CommentTextChar"/>
    <w:link w:val="CommentSubject"/>
    <w:uiPriority w:val="99"/>
    <w:semiHidden/>
    <w:rsid w:val="00540FC2"/>
    <w:rPr>
      <w:rFonts w:ascii="Segoe UI" w:hAnsi="Segoe UI"/>
      <w:b/>
      <w:bCs/>
      <w:sz w:val="20"/>
      <w:szCs w:val="20"/>
    </w:rPr>
  </w:style>
  <w:style w:type="paragraph" w:styleId="Revision">
    <w:name w:val="Revision"/>
    <w:hidden/>
    <w:uiPriority w:val="99"/>
    <w:semiHidden/>
    <w:rsid w:val="00540FC2"/>
    <w:rPr>
      <w:rFonts w:ascii="Segoe UI" w:hAnsi="Segoe UI"/>
      <w:sz w:val="22"/>
    </w:rPr>
  </w:style>
  <w:style w:type="paragraph" w:styleId="BalloonText">
    <w:name w:val="Balloon Text"/>
    <w:basedOn w:val="Normal"/>
    <w:link w:val="BalloonTextChar"/>
    <w:uiPriority w:val="99"/>
    <w:semiHidden/>
    <w:unhideWhenUsed/>
    <w:rsid w:val="00540FC2"/>
    <w:rPr>
      <w:rFonts w:cs="Segoe UI"/>
      <w:sz w:val="18"/>
      <w:szCs w:val="18"/>
    </w:rPr>
  </w:style>
  <w:style w:type="character" w:customStyle="1" w:styleId="BalloonTextChar">
    <w:name w:val="Balloon Text Char"/>
    <w:basedOn w:val="DefaultParagraphFont"/>
    <w:link w:val="BalloonText"/>
    <w:uiPriority w:val="99"/>
    <w:semiHidden/>
    <w:rsid w:val="00540FC2"/>
    <w:rPr>
      <w:rFonts w:ascii="Segoe UI" w:hAnsi="Segoe UI" w:cs="Segoe UI"/>
      <w:sz w:val="18"/>
      <w:szCs w:val="18"/>
    </w:rPr>
  </w:style>
  <w:style w:type="paragraph" w:styleId="NormalWeb">
    <w:name w:val="Normal (Web)"/>
    <w:basedOn w:val="Normal"/>
    <w:uiPriority w:val="99"/>
    <w:unhideWhenUsed/>
    <w:rsid w:val="00BB4603"/>
    <w:pPr>
      <w:spacing w:before="100" w:beforeAutospacing="1" w:after="100" w:afterAutospacing="1"/>
    </w:pPr>
    <w:rPr>
      <w:rFonts w:ascii="Times New Roman" w:eastAsiaTheme="minorEastAsia" w:hAnsi="Times New Roman" w:cs="Times New Roman"/>
      <w:sz w:val="24"/>
      <w:lang w:eastAsia="en-AU"/>
    </w:rPr>
  </w:style>
  <w:style w:type="character" w:styleId="Emphasis">
    <w:name w:val="Emphasis"/>
    <w:basedOn w:val="DefaultParagraphFont"/>
    <w:uiPriority w:val="20"/>
    <w:qFormat/>
    <w:rsid w:val="009834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9671">
      <w:bodyDiv w:val="1"/>
      <w:marLeft w:val="0"/>
      <w:marRight w:val="0"/>
      <w:marTop w:val="0"/>
      <w:marBottom w:val="0"/>
      <w:divBdr>
        <w:top w:val="none" w:sz="0" w:space="0" w:color="auto"/>
        <w:left w:val="none" w:sz="0" w:space="0" w:color="auto"/>
        <w:bottom w:val="none" w:sz="0" w:space="0" w:color="auto"/>
        <w:right w:val="none" w:sz="0" w:space="0" w:color="auto"/>
      </w:divBdr>
    </w:div>
    <w:div w:id="354622413">
      <w:bodyDiv w:val="1"/>
      <w:marLeft w:val="0"/>
      <w:marRight w:val="0"/>
      <w:marTop w:val="0"/>
      <w:marBottom w:val="0"/>
      <w:divBdr>
        <w:top w:val="none" w:sz="0" w:space="0" w:color="auto"/>
        <w:left w:val="none" w:sz="0" w:space="0" w:color="auto"/>
        <w:bottom w:val="none" w:sz="0" w:space="0" w:color="auto"/>
        <w:right w:val="none" w:sz="0" w:space="0" w:color="auto"/>
      </w:divBdr>
    </w:div>
    <w:div w:id="406806639">
      <w:bodyDiv w:val="1"/>
      <w:marLeft w:val="0"/>
      <w:marRight w:val="0"/>
      <w:marTop w:val="0"/>
      <w:marBottom w:val="0"/>
      <w:divBdr>
        <w:top w:val="none" w:sz="0" w:space="0" w:color="auto"/>
        <w:left w:val="none" w:sz="0" w:space="0" w:color="auto"/>
        <w:bottom w:val="none" w:sz="0" w:space="0" w:color="auto"/>
        <w:right w:val="none" w:sz="0" w:space="0" w:color="auto"/>
      </w:divBdr>
    </w:div>
    <w:div w:id="499657588">
      <w:bodyDiv w:val="1"/>
      <w:marLeft w:val="0"/>
      <w:marRight w:val="0"/>
      <w:marTop w:val="0"/>
      <w:marBottom w:val="0"/>
      <w:divBdr>
        <w:top w:val="none" w:sz="0" w:space="0" w:color="auto"/>
        <w:left w:val="none" w:sz="0" w:space="0" w:color="auto"/>
        <w:bottom w:val="none" w:sz="0" w:space="0" w:color="auto"/>
        <w:right w:val="none" w:sz="0" w:space="0" w:color="auto"/>
      </w:divBdr>
    </w:div>
    <w:div w:id="1100175776">
      <w:bodyDiv w:val="1"/>
      <w:marLeft w:val="0"/>
      <w:marRight w:val="0"/>
      <w:marTop w:val="0"/>
      <w:marBottom w:val="0"/>
      <w:divBdr>
        <w:top w:val="none" w:sz="0" w:space="0" w:color="auto"/>
        <w:left w:val="none" w:sz="0" w:space="0" w:color="auto"/>
        <w:bottom w:val="none" w:sz="0" w:space="0" w:color="auto"/>
        <w:right w:val="none" w:sz="0" w:space="0" w:color="auto"/>
      </w:divBdr>
    </w:div>
    <w:div w:id="1158812627">
      <w:bodyDiv w:val="1"/>
      <w:marLeft w:val="0"/>
      <w:marRight w:val="0"/>
      <w:marTop w:val="0"/>
      <w:marBottom w:val="0"/>
      <w:divBdr>
        <w:top w:val="none" w:sz="0" w:space="0" w:color="auto"/>
        <w:left w:val="none" w:sz="0" w:space="0" w:color="auto"/>
        <w:bottom w:val="none" w:sz="0" w:space="0" w:color="auto"/>
        <w:right w:val="none" w:sz="0" w:space="0" w:color="auto"/>
      </w:divBdr>
    </w:div>
    <w:div w:id="1165321631">
      <w:bodyDiv w:val="1"/>
      <w:marLeft w:val="0"/>
      <w:marRight w:val="0"/>
      <w:marTop w:val="0"/>
      <w:marBottom w:val="0"/>
      <w:divBdr>
        <w:top w:val="none" w:sz="0" w:space="0" w:color="auto"/>
        <w:left w:val="none" w:sz="0" w:space="0" w:color="auto"/>
        <w:bottom w:val="none" w:sz="0" w:space="0" w:color="auto"/>
        <w:right w:val="none" w:sz="0" w:space="0" w:color="auto"/>
      </w:divBdr>
    </w:div>
    <w:div w:id="1320117565">
      <w:bodyDiv w:val="1"/>
      <w:marLeft w:val="0"/>
      <w:marRight w:val="0"/>
      <w:marTop w:val="0"/>
      <w:marBottom w:val="0"/>
      <w:divBdr>
        <w:top w:val="none" w:sz="0" w:space="0" w:color="auto"/>
        <w:left w:val="none" w:sz="0" w:space="0" w:color="auto"/>
        <w:bottom w:val="none" w:sz="0" w:space="0" w:color="auto"/>
        <w:right w:val="none" w:sz="0" w:space="0" w:color="auto"/>
      </w:divBdr>
    </w:div>
    <w:div w:id="1434521577">
      <w:bodyDiv w:val="1"/>
      <w:marLeft w:val="0"/>
      <w:marRight w:val="0"/>
      <w:marTop w:val="0"/>
      <w:marBottom w:val="0"/>
      <w:divBdr>
        <w:top w:val="none" w:sz="0" w:space="0" w:color="auto"/>
        <w:left w:val="none" w:sz="0" w:space="0" w:color="auto"/>
        <w:bottom w:val="none" w:sz="0" w:space="0" w:color="auto"/>
        <w:right w:val="none" w:sz="0" w:space="0" w:color="auto"/>
      </w:divBdr>
    </w:div>
    <w:div w:id="1556315175">
      <w:bodyDiv w:val="1"/>
      <w:marLeft w:val="0"/>
      <w:marRight w:val="0"/>
      <w:marTop w:val="0"/>
      <w:marBottom w:val="0"/>
      <w:divBdr>
        <w:top w:val="none" w:sz="0" w:space="0" w:color="auto"/>
        <w:left w:val="none" w:sz="0" w:space="0" w:color="auto"/>
        <w:bottom w:val="none" w:sz="0" w:space="0" w:color="auto"/>
        <w:right w:val="none" w:sz="0" w:space="0" w:color="auto"/>
      </w:divBdr>
    </w:div>
    <w:div w:id="1560163907">
      <w:bodyDiv w:val="1"/>
      <w:marLeft w:val="0"/>
      <w:marRight w:val="0"/>
      <w:marTop w:val="0"/>
      <w:marBottom w:val="0"/>
      <w:divBdr>
        <w:top w:val="none" w:sz="0" w:space="0" w:color="auto"/>
        <w:left w:val="none" w:sz="0" w:space="0" w:color="auto"/>
        <w:bottom w:val="none" w:sz="0" w:space="0" w:color="auto"/>
        <w:right w:val="none" w:sz="0" w:space="0" w:color="auto"/>
      </w:divBdr>
    </w:div>
    <w:div w:id="160314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4.pn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hyperlink" Target="https://www.wgea.gov.au/publications/international-gender-equality-reporting-schemes" TargetMode="External"/><Relationship Id="rId47" Type="http://schemas.openxmlformats.org/officeDocument/2006/relationships/hyperlink" Target="https://wgea.gov.au/data/wgea-research/international-gender-equality-reporting-schemes" TargetMode="External"/><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header" Target="header7.xml"/><Relationship Id="rId38" Type="http://schemas.openxmlformats.org/officeDocument/2006/relationships/image" Target="media/image23.png"/><Relationship Id="rId46" Type="http://schemas.openxmlformats.org/officeDocument/2006/relationships/hyperlink" Target="https://www.wgea.gov.au/publications/international-gender-equality-reporting-schemes"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image" Target="media/image15.png"/><Relationship Id="rId41" Type="http://schemas.openxmlformats.org/officeDocument/2006/relationships/image" Target="media/image26.jpe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header" Target="header6.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www.wgea.gov.au/pay-equity" TargetMode="External"/><Relationship Id="rId53"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file:///C:\NRPortbl\Administration\DYD\2052379_1.docx" TargetMode="External"/><Relationship Id="rId23" Type="http://schemas.openxmlformats.org/officeDocument/2006/relationships/header" Target="header5.xml"/><Relationship Id="rId28" Type="http://schemas.openxmlformats.org/officeDocument/2006/relationships/image" Target="media/image14.jpeg"/><Relationship Id="rId36" Type="http://schemas.openxmlformats.org/officeDocument/2006/relationships/image" Target="media/image210.wmf"/><Relationship Id="rId49" Type="http://schemas.openxmlformats.org/officeDocument/2006/relationships/hyperlink" Target="https://www.wgea.gov.au/pay-equity"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hyperlink" Target="https://www.wgea.gov.au/publications/international-gender-equality-reporting-schemes" TargetMode="External"/><Relationship Id="rId52"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wmf"/><Relationship Id="rId43" Type="http://schemas.openxmlformats.org/officeDocument/2006/relationships/hyperlink" Target="https://wgea.gov.au/data/wgea-research/international-gender-equality-reporting-schemes" TargetMode="External"/><Relationship Id="rId48" Type="http://schemas.openxmlformats.org/officeDocument/2006/relationships/hyperlink" Target="https://www.wgea.gov.au/publications/international-gender-equality-reporting-schemes"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8.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vic.gov.au/gender-equality-what-it-and-why-do-we-need-it" TargetMode="External"/><Relationship Id="rId2" Type="http://schemas.openxmlformats.org/officeDocument/2006/relationships/hyperlink" Target="https://www.who.int/health-topics/gender" TargetMode="External"/><Relationship Id="rId1" Type="http://schemas.openxmlformats.org/officeDocument/2006/relationships/hyperlink" Target="https://www.genderequalitycommission.vic.gov.au/about-gender-equality-act-2020" TargetMode="External"/><Relationship Id="rId5" Type="http://schemas.openxmlformats.org/officeDocument/2006/relationships/hyperlink" Target="https://www.genderequalitycommission.vic.gov.au/applying-intersectionality" TargetMode="External"/><Relationship Id="rId4" Type="http://schemas.openxmlformats.org/officeDocument/2006/relationships/hyperlink" Target="https://www.vic.gov.au/understanding-intersectionalit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8.jpeg"/></Relationships>
</file>

<file path=word/_rels/header7.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VGSO Colours">
      <a:dk1>
        <a:sysClr val="windowText" lastClr="000000"/>
      </a:dk1>
      <a:lt1>
        <a:sysClr val="window" lastClr="FFFFFF"/>
      </a:lt1>
      <a:dk2>
        <a:srgbClr val="757575"/>
      </a:dk2>
      <a:lt2>
        <a:srgbClr val="BDBDBD"/>
      </a:lt2>
      <a:accent1>
        <a:srgbClr val="172750"/>
      </a:accent1>
      <a:accent2>
        <a:srgbClr val="34436A"/>
      </a:accent2>
      <a:accent3>
        <a:srgbClr val="5B6784"/>
      </a:accent3>
      <a:accent4>
        <a:srgbClr val="810D70"/>
      </a:accent4>
      <a:accent5>
        <a:srgbClr val="A3218E"/>
      </a:accent5>
      <a:accent6>
        <a:srgbClr val="BC7EB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492BC-33D6-41C6-B47E-2BBF8F065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27</Pages>
  <Words>5672</Words>
  <Characters>32334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VGSO standard normal template</vt:lpstr>
    </vt:vector>
  </TitlesOfParts>
  <Company>Victorian Government Solicitor's Office</Company>
  <LinksUpToDate>false</LinksUpToDate>
  <CharactersWithSpaces>37931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VGSO standard normal template</dc:title>
  <dc:subject>Word 2010 template</dc:subject>
  <dc:creator>Victorian Government Solicitor's Office</dc:creator>
  <cp:keywords/>
  <dc:description/>
  <cp:lastModifiedBy>Victorian Government Solicitor's Office</cp:lastModifiedBy>
  <cp:revision>11</cp:revision>
  <cp:lastPrinted>2022-03-18T06:14:00Z</cp:lastPrinted>
  <dcterms:created xsi:type="dcterms:W3CDTF">2022-03-31T02:10:00Z</dcterms:created>
  <dcterms:modified xsi:type="dcterms:W3CDTF">2022-03-31T05:33:00Z</dcterms:modified>
</cp:coreProperties>
</file>